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8C10" w14:textId="77777777" w:rsidR="000A16FD" w:rsidRPr="000A16FD" w:rsidRDefault="000A16FD" w:rsidP="000A16FD">
      <w:pPr>
        <w:spacing w:after="120"/>
        <w:jc w:val="center"/>
        <w:rPr>
          <w:rFonts w:eastAsia="Times New Roman"/>
          <w:b/>
          <w:lang w:eastAsia="lv-LV"/>
        </w:rPr>
      </w:pPr>
      <w:r w:rsidRPr="000A16FD">
        <w:rPr>
          <w:rFonts w:eastAsia="Times New Roman"/>
          <w:noProof/>
          <w:lang w:eastAsia="lv-LV"/>
        </w:rPr>
        <w:drawing>
          <wp:inline distT="0" distB="0" distL="0" distR="0" wp14:anchorId="7B2B2F32" wp14:editId="42BE84B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1A3B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lang w:eastAsia="lv-LV"/>
        </w:rPr>
      </w:pPr>
      <w:r w:rsidRPr="000A16FD">
        <w:rPr>
          <w:rFonts w:eastAsia="Times New Roman"/>
          <w:lang w:eastAsia="lv-LV"/>
        </w:rPr>
        <w:t>LATVIJAS  REPUBLIKA</w:t>
      </w:r>
    </w:p>
    <w:p w14:paraId="40F009CC" w14:textId="77777777" w:rsidR="000A16FD" w:rsidRPr="000A16FD" w:rsidRDefault="000A16FD" w:rsidP="000A16FD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0A16FD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14:paraId="53B4B213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56205579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 xml:space="preserve"> www.priekuli.lv, tālr. 64107871, e-pasts: </w:t>
      </w:r>
      <w:hyperlink r:id="rId6" w:history="1">
        <w:r w:rsidRPr="000A16FD">
          <w:rPr>
            <w:rFonts w:eastAsia="Times New Roman"/>
            <w:color w:val="0000FF"/>
            <w:sz w:val="18"/>
            <w:szCs w:val="18"/>
            <w:u w:val="single"/>
            <w:lang w:eastAsia="lv-LV"/>
          </w:rPr>
          <w:t>dome@priekulunovads.lv</w:t>
        </w:r>
      </w:hyperlink>
    </w:p>
    <w:p w14:paraId="317BE33E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</w:p>
    <w:p w14:paraId="67E97A74" w14:textId="77777777" w:rsidR="0019060D" w:rsidRPr="0071022F" w:rsidRDefault="0019060D" w:rsidP="0019060D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r w:rsidRPr="0071022F">
        <w:rPr>
          <w:rFonts w:eastAsia="Times New Roman"/>
          <w:b/>
          <w:lang w:eastAsia="lv-LV"/>
        </w:rPr>
        <w:t>Lēmums</w:t>
      </w:r>
    </w:p>
    <w:p w14:paraId="030B92A1" w14:textId="77777777" w:rsidR="0019060D" w:rsidRPr="0071022F" w:rsidRDefault="0019060D" w:rsidP="0019060D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>Priekuļu novada Priekuļu pagastā</w:t>
      </w:r>
    </w:p>
    <w:p w14:paraId="6E04DFD6" w14:textId="77777777" w:rsidR="0019060D" w:rsidRPr="0071022F" w:rsidRDefault="0019060D" w:rsidP="0019060D">
      <w:pPr>
        <w:autoSpaceDN w:val="0"/>
        <w:jc w:val="center"/>
        <w:rPr>
          <w:rFonts w:eastAsia="Times New Roman"/>
          <w:lang w:eastAsia="lv-LV"/>
        </w:rPr>
      </w:pPr>
      <w:bookmarkStart w:id="2" w:name="_Hlk36209888"/>
    </w:p>
    <w:p w14:paraId="4C0BFB2C" w14:textId="6641A495" w:rsidR="0019060D" w:rsidRPr="0071022F" w:rsidRDefault="0019060D" w:rsidP="0019060D">
      <w:pPr>
        <w:autoSpaceDN w:val="0"/>
        <w:jc w:val="both"/>
        <w:rPr>
          <w:rFonts w:eastAsia="Times New Roman"/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rFonts w:eastAsia="Times New Roman"/>
          <w:bCs/>
          <w:iCs/>
        </w:rPr>
        <w:t>2</w:t>
      </w:r>
      <w:bookmarkStart w:id="6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3"/>
      <w:bookmarkEnd w:id="4"/>
      <w:r>
        <w:rPr>
          <w:rFonts w:eastAsia="Times New Roman"/>
          <w:bCs/>
          <w:iCs/>
        </w:rPr>
        <w:t>23.aprīlī</w:t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129</w:t>
      </w:r>
    </w:p>
    <w:p w14:paraId="02AF9D15" w14:textId="7F53E7CE" w:rsidR="0019060D" w:rsidRPr="0071022F" w:rsidRDefault="0019060D" w:rsidP="0019060D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(protokols Nr.</w:t>
      </w:r>
      <w:r>
        <w:rPr>
          <w:rFonts w:eastAsia="Times New Roman"/>
          <w:bCs/>
          <w:iCs/>
        </w:rPr>
        <w:t>5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 xml:space="preserve"> 2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  <w:bookmarkEnd w:id="0"/>
    </w:p>
    <w:bookmarkEnd w:id="1"/>
    <w:bookmarkEnd w:id="2"/>
    <w:bookmarkEnd w:id="5"/>
    <w:bookmarkEnd w:id="6"/>
    <w:p w14:paraId="65F317A4" w14:textId="77777777" w:rsidR="000A16FD" w:rsidRPr="009E7E2E" w:rsidRDefault="000A16FD" w:rsidP="004D7A88">
      <w:pPr>
        <w:jc w:val="center"/>
        <w:rPr>
          <w:b/>
          <w:u w:val="single"/>
        </w:rPr>
      </w:pPr>
    </w:p>
    <w:p w14:paraId="35D4DEDA" w14:textId="32C48FE6" w:rsidR="004D7A88" w:rsidRPr="009E7E2E" w:rsidRDefault="004D7A88" w:rsidP="00074855">
      <w:pPr>
        <w:jc w:val="center"/>
        <w:rPr>
          <w:b/>
          <w:u w:val="single"/>
        </w:rPr>
      </w:pPr>
      <w:r w:rsidRPr="009E7E2E">
        <w:rPr>
          <w:b/>
          <w:u w:val="single"/>
        </w:rPr>
        <w:t xml:space="preserve">Par </w:t>
      </w:r>
      <w:r w:rsidR="004F6988" w:rsidRPr="009E7E2E">
        <w:rPr>
          <w:b/>
          <w:u w:val="single"/>
        </w:rPr>
        <w:t>precizē</w:t>
      </w:r>
      <w:r w:rsidRPr="009E7E2E">
        <w:rPr>
          <w:b/>
          <w:u w:val="single"/>
        </w:rPr>
        <w:t>jumiem Priekuļu novada domes</w:t>
      </w:r>
      <w:r w:rsidR="00074855">
        <w:rPr>
          <w:b/>
          <w:u w:val="single"/>
        </w:rPr>
        <w:t xml:space="preserve"> </w:t>
      </w:r>
      <w:r w:rsidRPr="009E7E2E">
        <w:rPr>
          <w:b/>
          <w:u w:val="single"/>
        </w:rPr>
        <w:t>20</w:t>
      </w:r>
      <w:r w:rsidR="00CD0FDA" w:rsidRPr="009E7E2E">
        <w:rPr>
          <w:b/>
          <w:u w:val="single"/>
        </w:rPr>
        <w:t>2</w:t>
      </w:r>
      <w:r w:rsidR="00411FDD" w:rsidRPr="009E7E2E">
        <w:rPr>
          <w:b/>
          <w:u w:val="single"/>
        </w:rPr>
        <w:t>1</w:t>
      </w:r>
      <w:r w:rsidRPr="009E7E2E">
        <w:rPr>
          <w:b/>
          <w:u w:val="single"/>
        </w:rPr>
        <w:t xml:space="preserve">.gada </w:t>
      </w:r>
      <w:r w:rsidR="007534DE" w:rsidRPr="009E7E2E">
        <w:rPr>
          <w:b/>
          <w:u w:val="single"/>
        </w:rPr>
        <w:t>2</w:t>
      </w:r>
      <w:r w:rsidR="00154AD5">
        <w:rPr>
          <w:b/>
          <w:u w:val="single"/>
        </w:rPr>
        <w:t>5</w:t>
      </w:r>
      <w:r w:rsidR="007534DE" w:rsidRPr="009E7E2E">
        <w:rPr>
          <w:b/>
          <w:u w:val="single"/>
        </w:rPr>
        <w:t>.</w:t>
      </w:r>
      <w:r w:rsidR="00154AD5">
        <w:rPr>
          <w:b/>
          <w:u w:val="single"/>
        </w:rPr>
        <w:t>mart</w:t>
      </w:r>
      <w:r w:rsidR="007534DE" w:rsidRPr="009E7E2E">
        <w:rPr>
          <w:b/>
          <w:u w:val="single"/>
        </w:rPr>
        <w:t>a</w:t>
      </w:r>
      <w:r w:rsidRPr="009E7E2E">
        <w:rPr>
          <w:b/>
          <w:u w:val="single"/>
        </w:rPr>
        <w:t xml:space="preserve"> lēmumā </w:t>
      </w:r>
      <w:r w:rsidR="007E2F7E" w:rsidRPr="009E7E2E">
        <w:rPr>
          <w:b/>
          <w:u w:val="single"/>
        </w:rPr>
        <w:t>Nr.</w:t>
      </w:r>
      <w:r w:rsidR="00154AD5">
        <w:rPr>
          <w:b/>
          <w:u w:val="single"/>
        </w:rPr>
        <w:t>91</w:t>
      </w:r>
      <w:r w:rsidR="0001114B" w:rsidRPr="009E7E2E">
        <w:rPr>
          <w:b/>
          <w:u w:val="single"/>
        </w:rPr>
        <w:t xml:space="preserve"> </w:t>
      </w:r>
      <w:r w:rsidR="004111A5" w:rsidRPr="009E7E2E">
        <w:rPr>
          <w:b/>
          <w:u w:val="single"/>
        </w:rPr>
        <w:t>(prot.Nr.</w:t>
      </w:r>
      <w:r w:rsidR="00154AD5">
        <w:rPr>
          <w:b/>
          <w:u w:val="single"/>
        </w:rPr>
        <w:t>4</w:t>
      </w:r>
      <w:r w:rsidR="004111A5" w:rsidRPr="009E7E2E">
        <w:rPr>
          <w:b/>
          <w:u w:val="single"/>
        </w:rPr>
        <w:t xml:space="preserve">, </w:t>
      </w:r>
      <w:r w:rsidR="00154AD5">
        <w:rPr>
          <w:b/>
          <w:u w:val="single"/>
        </w:rPr>
        <w:t>2</w:t>
      </w:r>
      <w:r w:rsidR="004111A5" w:rsidRPr="009E7E2E">
        <w:rPr>
          <w:b/>
          <w:u w:val="single"/>
        </w:rPr>
        <w:t>.p.)</w:t>
      </w:r>
    </w:p>
    <w:p w14:paraId="427611B5" w14:textId="77777777" w:rsidR="004111A5" w:rsidRPr="009E7E2E" w:rsidRDefault="004111A5" w:rsidP="004111A5">
      <w:pPr>
        <w:jc w:val="center"/>
        <w:rPr>
          <w:b/>
          <w:u w:val="single"/>
        </w:rPr>
      </w:pPr>
    </w:p>
    <w:p w14:paraId="469235A7" w14:textId="77777777" w:rsidR="00411FDD" w:rsidRPr="009E7E2E" w:rsidRDefault="00411FDD" w:rsidP="00F370FB">
      <w:pPr>
        <w:ind w:firstLine="720"/>
        <w:jc w:val="both"/>
      </w:pPr>
      <w:r w:rsidRPr="009E7E2E">
        <w:t xml:space="preserve">Priekuļu novada </w:t>
      </w:r>
      <w:r w:rsidR="00146B23">
        <w:t xml:space="preserve">pašvaldības </w:t>
      </w:r>
      <w:r w:rsidRPr="009E7E2E">
        <w:t xml:space="preserve">dome izskata Valsts zemes dienesta 2021.gada </w:t>
      </w:r>
      <w:r w:rsidR="00154AD5">
        <w:t>7</w:t>
      </w:r>
      <w:r w:rsidRPr="009E7E2E">
        <w:t>.</w:t>
      </w:r>
      <w:r w:rsidR="00154AD5">
        <w:t>aprīļ</w:t>
      </w:r>
      <w:r w:rsidRPr="009E7E2E">
        <w:t>a elektroniski iesniegto informāciju, par nepieciešamību precizēt Priekuļu novada domes 2021.gada 2</w:t>
      </w:r>
      <w:r w:rsidR="00154AD5">
        <w:t>5</w:t>
      </w:r>
      <w:r w:rsidRPr="009E7E2E">
        <w:t>.</w:t>
      </w:r>
      <w:r w:rsidR="00154AD5">
        <w:t>mart</w:t>
      </w:r>
      <w:r w:rsidRPr="009E7E2E">
        <w:t>a lēmumu Nr.</w:t>
      </w:r>
      <w:r w:rsidR="00154AD5">
        <w:t>91</w:t>
      </w:r>
      <w:r w:rsidRPr="009E7E2E">
        <w:t xml:space="preserve"> (prot.Nr.</w:t>
      </w:r>
      <w:r w:rsidR="00154AD5">
        <w:t>4</w:t>
      </w:r>
      <w:r w:rsidRPr="009E7E2E">
        <w:t xml:space="preserve">, </w:t>
      </w:r>
      <w:r w:rsidR="00154AD5">
        <w:t>2</w:t>
      </w:r>
      <w:r w:rsidRPr="009E7E2E">
        <w:t>.p.) „Par nekustamā īpašuma „</w:t>
      </w:r>
      <w:proofErr w:type="spellStart"/>
      <w:r w:rsidR="00154AD5">
        <w:t>Salasbērziņi</w:t>
      </w:r>
      <w:proofErr w:type="spellEnd"/>
      <w:r w:rsidRPr="009E7E2E">
        <w:t xml:space="preserve">”, </w:t>
      </w:r>
      <w:r w:rsidR="00154AD5">
        <w:t>Liepas</w:t>
      </w:r>
      <w:r w:rsidRPr="009E7E2E">
        <w:t xml:space="preserve"> pagastā, Priekuļu novadā, sadalīšanu”.</w:t>
      </w:r>
    </w:p>
    <w:p w14:paraId="0B0C084A" w14:textId="002F4F72" w:rsidR="00512AE7" w:rsidRPr="00512AE7" w:rsidRDefault="00411FDD" w:rsidP="00512AE7">
      <w:pPr>
        <w:ind w:firstLine="720"/>
        <w:jc w:val="both"/>
      </w:pPr>
      <w:r w:rsidRPr="009E7E2E">
        <w:t xml:space="preserve"> </w:t>
      </w:r>
      <w:r w:rsidR="00506244" w:rsidRPr="009E7E2E">
        <w:t>I</w:t>
      </w:r>
      <w:r w:rsidR="004D7A88" w:rsidRPr="009E7E2E">
        <w:t>zvērtējot</w:t>
      </w:r>
      <w:r w:rsidR="00146B23">
        <w:t xml:space="preserve"> saņemto informāciju</w:t>
      </w:r>
      <w:r w:rsidR="00506244" w:rsidRPr="009E7E2E">
        <w:t xml:space="preserve"> un pamatojoties uz </w:t>
      </w:r>
      <w:r w:rsidR="00154AD5" w:rsidRPr="00154AD5">
        <w:rPr>
          <w:rFonts w:eastAsia="Times New Roman"/>
          <w:lang w:eastAsia="lv-LV"/>
        </w:rPr>
        <w:t>Ministru kabineta 2006.gada 20.jūnija noteikumiem Nr.496 „Nekustamā īpašuma lietošanas mērķu klasifikācija un nekustamā īpašuma lietošanas mērķu noteikšanas un maiņas kārtība”</w:t>
      </w:r>
      <w:r w:rsidR="00154AD5">
        <w:rPr>
          <w:rFonts w:eastAsia="Times New Roman"/>
          <w:lang w:eastAsia="lv-LV"/>
        </w:rPr>
        <w:t xml:space="preserve"> </w:t>
      </w:r>
      <w:r w:rsidR="008A4D38" w:rsidRPr="009E7E2E">
        <w:t xml:space="preserve">un Priekuļu novada domes </w:t>
      </w:r>
      <w:r w:rsidR="001C6B95" w:rsidRPr="009E7E2E">
        <w:t>Tautsaimniecības komitejas 20</w:t>
      </w:r>
      <w:r w:rsidR="00B71941" w:rsidRPr="009E7E2E">
        <w:t>2</w:t>
      </w:r>
      <w:r w:rsidR="008D40C3" w:rsidRPr="009E7E2E">
        <w:t>1</w:t>
      </w:r>
      <w:r w:rsidR="008A4D38" w:rsidRPr="009E7E2E">
        <w:t xml:space="preserve">.gada </w:t>
      </w:r>
      <w:r w:rsidR="00146B23">
        <w:t>15.aprīļa</w:t>
      </w:r>
      <w:r w:rsidR="008A4D38" w:rsidRPr="009E7E2E">
        <w:t xml:space="preserve"> </w:t>
      </w:r>
      <w:r w:rsidR="000A25F0" w:rsidRPr="009E7E2E">
        <w:t xml:space="preserve">atzinumu par lēmuma projektu </w:t>
      </w:r>
      <w:r w:rsidR="008A4D38" w:rsidRPr="009E7E2E">
        <w:t>(protokols Nr.</w:t>
      </w:r>
      <w:r w:rsidR="0019060D">
        <w:t>4</w:t>
      </w:r>
      <w:r w:rsidR="008A4D38" w:rsidRPr="009E7E2E">
        <w:t>),</w:t>
      </w:r>
      <w:r w:rsidR="00512AE7">
        <w:t xml:space="preserve"> e</w:t>
      </w:r>
      <w:r w:rsidR="00512AE7" w:rsidRPr="009D3A3F">
        <w:t>lektroniski balsojot tiešsaistē,</w:t>
      </w:r>
      <w:r w:rsidR="00512AE7" w:rsidRPr="0071022F">
        <w:t xml:space="preserve"> </w:t>
      </w:r>
      <w:r w:rsidR="00512AE7" w:rsidRPr="003453CA">
        <w:rPr>
          <w:rFonts w:eastAsia="Times New Roman"/>
          <w:lang w:eastAsia="lv-LV"/>
        </w:rPr>
        <w:t>PAR –1</w:t>
      </w:r>
      <w:r w:rsidR="00512AE7">
        <w:rPr>
          <w:rFonts w:eastAsia="Times New Roman"/>
          <w:lang w:eastAsia="lv-LV"/>
        </w:rPr>
        <w:t>2</w:t>
      </w:r>
      <w:r w:rsidR="00512AE7" w:rsidRPr="003453CA">
        <w:rPr>
          <w:rFonts w:eastAsia="Times New Roman"/>
          <w:lang w:eastAsia="lv-LV"/>
        </w:rPr>
        <w:t xml:space="preserve"> (</w:t>
      </w:r>
      <w:r w:rsidR="00512AE7" w:rsidRPr="007A337F">
        <w:t>Elīna Stapulone,</w:t>
      </w:r>
      <w:r w:rsidR="00512AE7">
        <w:t xml:space="preserve"> </w:t>
      </w:r>
      <w:r w:rsidR="00512AE7" w:rsidRPr="007A337F">
        <w:t xml:space="preserve">Dace Kalniņa, Aivars Tīdemanis, Jānis Mičulis, Aivars Kalnietis, Māris Baltiņš, Normunds Kažoks, Sarmīte Orehova, Mārīte  Raudziņa, Juris </w:t>
      </w:r>
      <w:proofErr w:type="spellStart"/>
      <w:r w:rsidR="00512AE7" w:rsidRPr="007A337F">
        <w:t>Sukaruks</w:t>
      </w:r>
      <w:proofErr w:type="spellEnd"/>
      <w:r w:rsidR="00512AE7" w:rsidRPr="007A337F">
        <w:t>, Elīna Krieviņa</w:t>
      </w:r>
      <w:r w:rsidR="00512AE7">
        <w:t>, Ināra Roce</w:t>
      </w:r>
      <w:r w:rsidR="00512AE7" w:rsidRPr="003453CA">
        <w:rPr>
          <w:rFonts w:eastAsia="Times New Roman"/>
          <w:lang w:eastAsia="lv-LV"/>
        </w:rPr>
        <w:t>)</w:t>
      </w:r>
      <w:r w:rsidR="00512AE7">
        <w:rPr>
          <w:rFonts w:eastAsia="Times New Roman"/>
          <w:lang w:eastAsia="lv-LV"/>
        </w:rPr>
        <w:t>,</w:t>
      </w:r>
      <w:r w:rsidR="00512AE7" w:rsidRPr="003453CA">
        <w:rPr>
          <w:rFonts w:eastAsia="Times New Roman"/>
          <w:lang w:eastAsia="lv-LV"/>
        </w:rPr>
        <w:t xml:space="preserve"> PRET –nav, ATTURAS –nav, Priekuļu novada dome </w:t>
      </w:r>
      <w:r w:rsidR="00512AE7" w:rsidRPr="003453CA">
        <w:rPr>
          <w:rFonts w:eastAsia="Times New Roman"/>
          <w:b/>
          <w:lang w:eastAsia="lv-LV"/>
        </w:rPr>
        <w:t>nolemj</w:t>
      </w:r>
    </w:p>
    <w:p w14:paraId="3E42282C" w14:textId="77777777" w:rsidR="00512AE7" w:rsidRPr="009E7E2E" w:rsidRDefault="00512AE7" w:rsidP="00146B23">
      <w:pPr>
        <w:ind w:firstLine="720"/>
        <w:jc w:val="both"/>
      </w:pPr>
    </w:p>
    <w:p w14:paraId="7DC4363D" w14:textId="77777777" w:rsidR="00411FDD" w:rsidRPr="009E7E2E" w:rsidRDefault="00411FDD" w:rsidP="00146B23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>Precizēt Priekuļu novada domes 2021.gada 2</w:t>
      </w:r>
      <w:r w:rsidR="00154AD5">
        <w:t>5</w:t>
      </w:r>
      <w:r w:rsidRPr="009E7E2E">
        <w:t>.</w:t>
      </w:r>
      <w:r w:rsidR="00154AD5">
        <w:t>mart</w:t>
      </w:r>
      <w:r w:rsidRPr="009E7E2E">
        <w:t>a lēmuma Nr.</w:t>
      </w:r>
      <w:r w:rsidR="00154AD5">
        <w:t>91</w:t>
      </w:r>
      <w:r w:rsidRPr="009E7E2E">
        <w:t xml:space="preserve"> (prot.Nr.</w:t>
      </w:r>
      <w:r w:rsidR="00154AD5">
        <w:t>4</w:t>
      </w:r>
      <w:r w:rsidRPr="009E7E2E">
        <w:t xml:space="preserve">, </w:t>
      </w:r>
      <w:r w:rsidR="00154AD5">
        <w:t>2</w:t>
      </w:r>
      <w:r w:rsidRPr="009E7E2E">
        <w:t xml:space="preserve">.p.) </w:t>
      </w:r>
      <w:r w:rsidR="00154AD5">
        <w:t>lemj</w:t>
      </w:r>
      <w:r w:rsidRPr="009E7E2E">
        <w:t xml:space="preserve">ošās daļas </w:t>
      </w:r>
      <w:r w:rsidR="00154AD5">
        <w:t>3.</w:t>
      </w:r>
      <w:r w:rsidRPr="009E7E2E">
        <w:t>2. un 3</w:t>
      </w:r>
      <w:r w:rsidR="00154AD5">
        <w:t>.3</w:t>
      </w:r>
      <w:r w:rsidRPr="009E7E2E">
        <w:t>.punktu sekojošā redakcijā:</w:t>
      </w:r>
    </w:p>
    <w:p w14:paraId="6B61B579" w14:textId="77777777" w:rsidR="00411FDD" w:rsidRPr="009E7E2E" w:rsidRDefault="00411FDD" w:rsidP="00146B23">
      <w:pPr>
        <w:ind w:left="1134" w:hanging="567"/>
        <w:jc w:val="both"/>
        <w:rPr>
          <w:rFonts w:eastAsia="Times New Roman"/>
          <w:lang w:eastAsia="lv-LV"/>
        </w:rPr>
      </w:pPr>
      <w:r w:rsidRPr="009E7E2E">
        <w:t>,,</w:t>
      </w:r>
      <w:r w:rsidR="00154AD5" w:rsidRPr="00154AD5">
        <w:rPr>
          <w:rFonts w:eastAsia="Times New Roman"/>
          <w:lang w:eastAsia="lv-LV"/>
        </w:rPr>
        <w:t>3.2.</w:t>
      </w:r>
      <w:r w:rsidR="00154AD5">
        <w:rPr>
          <w:rFonts w:eastAsia="Times New Roman"/>
          <w:lang w:eastAsia="lv-LV"/>
        </w:rPr>
        <w:t xml:space="preserve"> </w:t>
      </w:r>
      <w:r w:rsidR="00154AD5" w:rsidRPr="00154AD5">
        <w:rPr>
          <w:rFonts w:eastAsia="Times New Roman"/>
          <w:lang w:eastAsia="lv-LV"/>
        </w:rPr>
        <w:t>Zemes lietošanas mērķis zemes vienībai ar kadastra apzīmējumu 4260 001 0104 –</w:t>
      </w:r>
      <w:r w:rsidR="00570FF0">
        <w:rPr>
          <w:rFonts w:eastAsia="Times New Roman"/>
          <w:lang w:eastAsia="lv-LV"/>
        </w:rPr>
        <w:t xml:space="preserve"> </w:t>
      </w:r>
      <w:r w:rsidR="00570FF0" w:rsidRPr="00154AD5">
        <w:rPr>
          <w:rFonts w:eastAsia="Times New Roman"/>
          <w:lang w:eastAsia="lv-LV"/>
        </w:rPr>
        <w:t>zeme, uz kuras galvenā saimnieciskā darbība ir mežsaimniecība (</w:t>
      </w:r>
      <w:r w:rsidR="00146B23">
        <w:rPr>
          <w:rFonts w:eastAsia="Times New Roman"/>
          <w:lang w:eastAsia="lv-LV"/>
        </w:rPr>
        <w:t xml:space="preserve">NĪLM kods </w:t>
      </w:r>
      <w:r w:rsidR="00570FF0" w:rsidRPr="00154AD5">
        <w:rPr>
          <w:rFonts w:eastAsia="Times New Roman"/>
          <w:lang w:eastAsia="lv-LV"/>
        </w:rPr>
        <w:t>0201)</w:t>
      </w:r>
      <w:r w:rsidRPr="009E7E2E">
        <w:rPr>
          <w:rFonts w:eastAsia="Times New Roman"/>
          <w:lang w:eastAsia="lv-LV"/>
        </w:rPr>
        <w:t>;</w:t>
      </w:r>
    </w:p>
    <w:p w14:paraId="1E7BD1C7" w14:textId="77777777" w:rsidR="00411FDD" w:rsidRPr="009E7E2E" w:rsidRDefault="00146B23" w:rsidP="00146B23">
      <w:pPr>
        <w:ind w:left="1134" w:hanging="567"/>
        <w:jc w:val="both"/>
      </w:pPr>
      <w:r>
        <w:rPr>
          <w:rFonts w:eastAsia="Times New Roman"/>
          <w:lang w:eastAsia="lv-LV"/>
        </w:rPr>
        <w:t xml:space="preserve"> </w:t>
      </w:r>
      <w:r w:rsidR="00154AD5" w:rsidRPr="00154AD5">
        <w:rPr>
          <w:rFonts w:eastAsia="Times New Roman"/>
          <w:lang w:eastAsia="lv-LV"/>
        </w:rPr>
        <w:t>3.3.</w:t>
      </w:r>
      <w:r w:rsidR="00154AD5">
        <w:rPr>
          <w:rFonts w:eastAsia="Times New Roman"/>
          <w:lang w:eastAsia="lv-LV"/>
        </w:rPr>
        <w:t xml:space="preserve"> </w:t>
      </w:r>
      <w:r w:rsidR="00154AD5" w:rsidRPr="00154AD5">
        <w:rPr>
          <w:rFonts w:eastAsia="Times New Roman"/>
          <w:lang w:eastAsia="lv-LV"/>
        </w:rPr>
        <w:t xml:space="preserve">Zemes lietošanas mērķis zemes vienībai ar kadastra apzīmējumu 4260 001 0107 – </w:t>
      </w:r>
      <w:r w:rsidR="00570FF0" w:rsidRPr="00154AD5">
        <w:rPr>
          <w:rFonts w:eastAsia="Times New Roman"/>
          <w:lang w:eastAsia="lv-LV"/>
        </w:rPr>
        <w:t>zeme, uz kuras galvenā saimnieciskā darbība ir lauksaimniecība (</w:t>
      </w:r>
      <w:r>
        <w:rPr>
          <w:rFonts w:eastAsia="Times New Roman"/>
          <w:lang w:eastAsia="lv-LV"/>
        </w:rPr>
        <w:t xml:space="preserve">NĪLM kods </w:t>
      </w:r>
      <w:r w:rsidR="00570FF0" w:rsidRPr="00154AD5">
        <w:rPr>
          <w:rFonts w:eastAsia="Times New Roman"/>
          <w:lang w:eastAsia="lv-LV"/>
        </w:rPr>
        <w:t>0101)</w:t>
      </w:r>
      <w:r w:rsidR="00411FDD" w:rsidRPr="009E7E2E">
        <w:rPr>
          <w:rFonts w:eastAsia="Times New Roman"/>
          <w:lang w:eastAsia="lv-LV"/>
        </w:rPr>
        <w:t>;”</w:t>
      </w:r>
    </w:p>
    <w:p w14:paraId="0F2B8BA6" w14:textId="77777777" w:rsidR="00146B23" w:rsidRDefault="000A16FD" w:rsidP="00146B23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>Atbildīgais par lēmuma izpildi Teritorijas plānotājs Juris Pētersons</w:t>
      </w:r>
      <w:r w:rsidR="007824E1" w:rsidRPr="009E7E2E">
        <w:t>;</w:t>
      </w:r>
    </w:p>
    <w:p w14:paraId="1499164E" w14:textId="77777777" w:rsidR="00B3521D" w:rsidRPr="009E7E2E" w:rsidRDefault="000A16FD" w:rsidP="00146B23">
      <w:pPr>
        <w:pStyle w:val="Sarakstarindkopa"/>
        <w:numPr>
          <w:ilvl w:val="0"/>
          <w:numId w:val="7"/>
        </w:numPr>
        <w:ind w:left="567" w:hanging="567"/>
        <w:jc w:val="both"/>
      </w:pPr>
      <w:r w:rsidRPr="009E7E2E">
        <w:t xml:space="preserve">Kontroli par lēmuma izpildi veic </w:t>
      </w:r>
      <w:r w:rsidR="00B3521D" w:rsidRPr="009E7E2E">
        <w:t>Attīstības nodaļas vadītāja Vineta Lapsele.</w:t>
      </w:r>
    </w:p>
    <w:p w14:paraId="4FF96E40" w14:textId="77777777" w:rsidR="00B3521D" w:rsidRPr="009E7E2E" w:rsidRDefault="00B3521D" w:rsidP="00B3521D">
      <w:pPr>
        <w:ind w:firstLine="360"/>
        <w:jc w:val="both"/>
      </w:pPr>
    </w:p>
    <w:p w14:paraId="2F0764C5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9B19309" w14:textId="77777777" w:rsidR="000A16FD" w:rsidRPr="009E7E2E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9E7E2E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3C62A653" w14:textId="065C27D1" w:rsidR="000A16FD" w:rsidRDefault="000A16FD" w:rsidP="000A16FD">
      <w:pPr>
        <w:jc w:val="both"/>
        <w:rPr>
          <w:rFonts w:eastAsia="Times New Roman"/>
          <w:lang w:eastAsia="lv-LV"/>
        </w:rPr>
      </w:pPr>
    </w:p>
    <w:p w14:paraId="18703067" w14:textId="77777777" w:rsidR="0019060D" w:rsidRPr="009E7E2E" w:rsidRDefault="0019060D" w:rsidP="000A16FD">
      <w:pPr>
        <w:jc w:val="both"/>
        <w:rPr>
          <w:rFonts w:eastAsia="Times New Roman"/>
          <w:lang w:eastAsia="lv-LV"/>
        </w:rPr>
      </w:pPr>
    </w:p>
    <w:p w14:paraId="376EE62C" w14:textId="77777777" w:rsidR="003F2474" w:rsidRPr="0071022F" w:rsidRDefault="003F2474" w:rsidP="003F2474">
      <w:pPr>
        <w:rPr>
          <w:rFonts w:eastAsia="Times New Roman"/>
        </w:rPr>
      </w:pPr>
      <w:bookmarkStart w:id="7" w:name="_Hlk22994951"/>
      <w:r w:rsidRPr="0071022F">
        <w:rPr>
          <w:rFonts w:eastAsia="Times New Roman"/>
        </w:rPr>
        <w:t>Domes priekšsēdētāja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(paraksts)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Elīna Stapulone</w:t>
      </w:r>
    </w:p>
    <w:bookmarkEnd w:id="7"/>
    <w:p w14:paraId="48BFA509" w14:textId="03942207" w:rsidR="00995E7A" w:rsidRPr="009E7E2E" w:rsidRDefault="00995E7A" w:rsidP="0019060D">
      <w:pPr>
        <w:jc w:val="both"/>
        <w:rPr>
          <w:rFonts w:eastAsia="Times New Roman"/>
          <w:lang w:eastAsia="lv-LV"/>
        </w:rPr>
      </w:pPr>
    </w:p>
    <w:sectPr w:rsidR="00995E7A" w:rsidRPr="009E7E2E" w:rsidSect="00411FDD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7BC"/>
    <w:multiLevelType w:val="hybridMultilevel"/>
    <w:tmpl w:val="96DE6ABC"/>
    <w:lvl w:ilvl="0" w:tplc="177C389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F5B"/>
    <w:multiLevelType w:val="hybridMultilevel"/>
    <w:tmpl w:val="F0C66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4EEE"/>
    <w:multiLevelType w:val="hybridMultilevel"/>
    <w:tmpl w:val="B30E95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6945A8"/>
    <w:multiLevelType w:val="hybridMultilevel"/>
    <w:tmpl w:val="6CE88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3E"/>
    <w:rsid w:val="00006F05"/>
    <w:rsid w:val="0001114B"/>
    <w:rsid w:val="00021656"/>
    <w:rsid w:val="00063E9D"/>
    <w:rsid w:val="00074855"/>
    <w:rsid w:val="000A16FD"/>
    <w:rsid w:val="000A25F0"/>
    <w:rsid w:val="000B6DFB"/>
    <w:rsid w:val="00103377"/>
    <w:rsid w:val="001210FB"/>
    <w:rsid w:val="00126B0E"/>
    <w:rsid w:val="001307CA"/>
    <w:rsid w:val="00146B23"/>
    <w:rsid w:val="00154AD5"/>
    <w:rsid w:val="0019060D"/>
    <w:rsid w:val="001B51F1"/>
    <w:rsid w:val="001C6B95"/>
    <w:rsid w:val="001D4803"/>
    <w:rsid w:val="001F0768"/>
    <w:rsid w:val="00201E7F"/>
    <w:rsid w:val="00212F5E"/>
    <w:rsid w:val="002633E7"/>
    <w:rsid w:val="0027477C"/>
    <w:rsid w:val="002A4F4D"/>
    <w:rsid w:val="002B2D25"/>
    <w:rsid w:val="002C5CA8"/>
    <w:rsid w:val="00301261"/>
    <w:rsid w:val="00333197"/>
    <w:rsid w:val="00341ECA"/>
    <w:rsid w:val="0036213A"/>
    <w:rsid w:val="003D530F"/>
    <w:rsid w:val="003F2474"/>
    <w:rsid w:val="004111A5"/>
    <w:rsid w:val="00411FDD"/>
    <w:rsid w:val="00450F14"/>
    <w:rsid w:val="004519EC"/>
    <w:rsid w:val="004613C4"/>
    <w:rsid w:val="004A231F"/>
    <w:rsid w:val="004C764B"/>
    <w:rsid w:val="004D7A88"/>
    <w:rsid w:val="004E482B"/>
    <w:rsid w:val="004F2B45"/>
    <w:rsid w:val="004F6988"/>
    <w:rsid w:val="00506244"/>
    <w:rsid w:val="00512AE7"/>
    <w:rsid w:val="00537988"/>
    <w:rsid w:val="00547A26"/>
    <w:rsid w:val="005649F1"/>
    <w:rsid w:val="00570FF0"/>
    <w:rsid w:val="005814C0"/>
    <w:rsid w:val="0058244C"/>
    <w:rsid w:val="00592CB8"/>
    <w:rsid w:val="00597D7B"/>
    <w:rsid w:val="005E21FD"/>
    <w:rsid w:val="00681B6C"/>
    <w:rsid w:val="006B1098"/>
    <w:rsid w:val="006F59FE"/>
    <w:rsid w:val="0070033E"/>
    <w:rsid w:val="0073565D"/>
    <w:rsid w:val="007534DE"/>
    <w:rsid w:val="007728CF"/>
    <w:rsid w:val="00777F82"/>
    <w:rsid w:val="007824E1"/>
    <w:rsid w:val="00784F2C"/>
    <w:rsid w:val="00792C7A"/>
    <w:rsid w:val="007A22E2"/>
    <w:rsid w:val="007C1916"/>
    <w:rsid w:val="007C584F"/>
    <w:rsid w:val="007E2F7E"/>
    <w:rsid w:val="00813189"/>
    <w:rsid w:val="008302DC"/>
    <w:rsid w:val="008405A5"/>
    <w:rsid w:val="008514D6"/>
    <w:rsid w:val="00854627"/>
    <w:rsid w:val="0086755A"/>
    <w:rsid w:val="00893101"/>
    <w:rsid w:val="008A4D38"/>
    <w:rsid w:val="008B0B7E"/>
    <w:rsid w:val="008D40C3"/>
    <w:rsid w:val="0095524D"/>
    <w:rsid w:val="009569A4"/>
    <w:rsid w:val="00963A7C"/>
    <w:rsid w:val="00984785"/>
    <w:rsid w:val="00995E7A"/>
    <w:rsid w:val="009A7F59"/>
    <w:rsid w:val="009B515B"/>
    <w:rsid w:val="009E7E2E"/>
    <w:rsid w:val="00A27DE6"/>
    <w:rsid w:val="00A40626"/>
    <w:rsid w:val="00A56DBA"/>
    <w:rsid w:val="00A67D10"/>
    <w:rsid w:val="00AB4CE5"/>
    <w:rsid w:val="00AC4C77"/>
    <w:rsid w:val="00AD555F"/>
    <w:rsid w:val="00AF2626"/>
    <w:rsid w:val="00AF45A9"/>
    <w:rsid w:val="00AF505D"/>
    <w:rsid w:val="00B3521D"/>
    <w:rsid w:val="00B359A4"/>
    <w:rsid w:val="00B534E8"/>
    <w:rsid w:val="00B71941"/>
    <w:rsid w:val="00B871E1"/>
    <w:rsid w:val="00BA0816"/>
    <w:rsid w:val="00BC0E04"/>
    <w:rsid w:val="00BD00A7"/>
    <w:rsid w:val="00BD090A"/>
    <w:rsid w:val="00BD0E67"/>
    <w:rsid w:val="00BE4619"/>
    <w:rsid w:val="00C429F0"/>
    <w:rsid w:val="00C9414B"/>
    <w:rsid w:val="00C950DC"/>
    <w:rsid w:val="00CC413E"/>
    <w:rsid w:val="00CD0FDA"/>
    <w:rsid w:val="00CD76AB"/>
    <w:rsid w:val="00CE0A6A"/>
    <w:rsid w:val="00D03E0B"/>
    <w:rsid w:val="00D46BE5"/>
    <w:rsid w:val="00D6398E"/>
    <w:rsid w:val="00D91D7F"/>
    <w:rsid w:val="00DA3325"/>
    <w:rsid w:val="00DD4B10"/>
    <w:rsid w:val="00DE5F4D"/>
    <w:rsid w:val="00DF340D"/>
    <w:rsid w:val="00E325FD"/>
    <w:rsid w:val="00E41DE8"/>
    <w:rsid w:val="00E94A08"/>
    <w:rsid w:val="00EC502D"/>
    <w:rsid w:val="00EF3148"/>
    <w:rsid w:val="00F271CF"/>
    <w:rsid w:val="00F31DE1"/>
    <w:rsid w:val="00F370FB"/>
    <w:rsid w:val="00F452D6"/>
    <w:rsid w:val="00F577C8"/>
    <w:rsid w:val="00F726D1"/>
    <w:rsid w:val="00F774E6"/>
    <w:rsid w:val="00F95CE7"/>
    <w:rsid w:val="00F960BF"/>
    <w:rsid w:val="00FC77B9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2EDE5"/>
  <w15:docId w15:val="{AC17CE12-A2AB-4F96-AA82-C3194CF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7</cp:revision>
  <cp:lastPrinted>2021-04-26T07:33:00Z</cp:lastPrinted>
  <dcterms:created xsi:type="dcterms:W3CDTF">2021-04-09T11:53:00Z</dcterms:created>
  <dcterms:modified xsi:type="dcterms:W3CDTF">2021-04-26T09:59:00Z</dcterms:modified>
</cp:coreProperties>
</file>