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DF61F" w14:textId="77777777" w:rsidR="001147DF" w:rsidRPr="00640131" w:rsidRDefault="001147DF" w:rsidP="001147DF">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sidRPr="00AA3229">
        <w:rPr>
          <w:rFonts w:cs="Lucida Sans"/>
          <w:noProof/>
          <w:kern w:val="3"/>
          <w:sz w:val="20"/>
        </w:rPr>
        <w:drawing>
          <wp:inline distT="0" distB="0" distL="0" distR="0" wp14:anchorId="59D5CB42" wp14:editId="79E3992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BB7F8FA" w14:textId="77777777" w:rsidR="001147DF" w:rsidRPr="00640131" w:rsidRDefault="001147DF" w:rsidP="001147DF">
      <w:pPr>
        <w:widowControl w:val="0"/>
        <w:suppressAutoHyphens/>
        <w:ind w:left="720" w:hanging="720"/>
        <w:jc w:val="center"/>
        <w:textAlignment w:val="baseline"/>
        <w:rPr>
          <w:rFonts w:eastAsia="MS Mincho" w:cs="Lucida Sans"/>
          <w:kern w:val="3"/>
          <w:lang w:val="en-GB" w:eastAsia="ja-JP" w:bidi="hi-IN"/>
        </w:rPr>
      </w:pPr>
      <w:proofErr w:type="gramStart"/>
      <w:r w:rsidRPr="00640131">
        <w:rPr>
          <w:rFonts w:eastAsia="MS Mincho" w:cs="Lucida Sans"/>
          <w:kern w:val="3"/>
          <w:lang w:val="en-GB" w:eastAsia="ja-JP" w:bidi="hi-IN"/>
        </w:rPr>
        <w:t>LATVIJAS  REPUBLIKA</w:t>
      </w:r>
      <w:proofErr w:type="gramEnd"/>
    </w:p>
    <w:p w14:paraId="1BD75016" w14:textId="77777777" w:rsidR="001147DF" w:rsidRPr="00640131" w:rsidRDefault="001147DF" w:rsidP="001147DF">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640131">
        <w:rPr>
          <w:rFonts w:eastAsia="MS Mincho" w:cs="Lucida Sans"/>
          <w:b/>
          <w:kern w:val="3"/>
          <w:sz w:val="28"/>
          <w:szCs w:val="28"/>
          <w:lang w:val="en-GB" w:eastAsia="ja-JP" w:bidi="hi-IN"/>
        </w:rPr>
        <w:t xml:space="preserve"> PRIEKUĻU NOVADA PAŠVALDĪBA</w:t>
      </w:r>
    </w:p>
    <w:p w14:paraId="2E28177D" w14:textId="77777777" w:rsidR="001147DF" w:rsidRPr="00640131" w:rsidRDefault="001147DF" w:rsidP="001147DF">
      <w:pPr>
        <w:widowControl w:val="0"/>
        <w:suppressAutoHyphens/>
        <w:ind w:left="720" w:hanging="720"/>
        <w:jc w:val="center"/>
        <w:textAlignment w:val="baseline"/>
        <w:rPr>
          <w:rFonts w:eastAsia="MS Mincho" w:cs="Lucida Sans"/>
          <w:kern w:val="3"/>
          <w:sz w:val="18"/>
          <w:szCs w:val="18"/>
          <w:lang w:val="en-GB" w:eastAsia="ja-JP" w:bidi="hi-IN"/>
        </w:rPr>
      </w:pPr>
      <w:proofErr w:type="spellStart"/>
      <w:r w:rsidRPr="00640131">
        <w:rPr>
          <w:rFonts w:eastAsia="MS Mincho" w:cs="Lucida Sans"/>
          <w:kern w:val="3"/>
          <w:sz w:val="18"/>
          <w:szCs w:val="18"/>
          <w:lang w:val="en-GB" w:eastAsia="ja-JP" w:bidi="hi-IN"/>
        </w:rPr>
        <w:t>Reģistrācijas</w:t>
      </w:r>
      <w:proofErr w:type="spellEnd"/>
      <w:r w:rsidRPr="00640131">
        <w:rPr>
          <w:rFonts w:eastAsia="MS Mincho" w:cs="Lucida Sans"/>
          <w:kern w:val="3"/>
          <w:sz w:val="18"/>
          <w:szCs w:val="18"/>
          <w:lang w:val="en-GB" w:eastAsia="ja-JP" w:bidi="hi-IN"/>
        </w:rPr>
        <w:t xml:space="preserve"> Nr. 90000057511, Cēsu prospekts 5, Priekuļi, Priekuļu pagasts, Priekuļu novads, LV-4126</w:t>
      </w:r>
    </w:p>
    <w:p w14:paraId="5319D26D" w14:textId="77777777" w:rsidR="001147DF" w:rsidRPr="00640131" w:rsidRDefault="001147DF" w:rsidP="001147DF">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640131">
        <w:rPr>
          <w:rFonts w:eastAsia="MS Mincho" w:cs="Lucida Sans"/>
          <w:kern w:val="3"/>
          <w:sz w:val="18"/>
          <w:szCs w:val="18"/>
          <w:lang w:val="en-GB" w:eastAsia="ja-JP" w:bidi="hi-IN"/>
        </w:rPr>
        <w:t xml:space="preserve"> www.priekuli.lv, </w:t>
      </w:r>
      <w:proofErr w:type="spellStart"/>
      <w:r w:rsidRPr="00640131">
        <w:rPr>
          <w:rFonts w:eastAsia="MS Mincho" w:cs="Lucida Sans"/>
          <w:kern w:val="3"/>
          <w:sz w:val="18"/>
          <w:szCs w:val="18"/>
          <w:lang w:val="en-GB" w:eastAsia="ja-JP" w:bidi="hi-IN"/>
        </w:rPr>
        <w:t>tālr</w:t>
      </w:r>
      <w:proofErr w:type="spellEnd"/>
      <w:r w:rsidRPr="00640131">
        <w:rPr>
          <w:rFonts w:eastAsia="MS Mincho" w:cs="Lucida Sans"/>
          <w:kern w:val="3"/>
          <w:sz w:val="18"/>
          <w:szCs w:val="18"/>
          <w:lang w:val="en-GB" w:eastAsia="ja-JP" w:bidi="hi-IN"/>
        </w:rPr>
        <w:t>. 64107871, e-pasts: dome@priekulunovads.lv</w:t>
      </w:r>
    </w:p>
    <w:bookmarkEnd w:id="0"/>
    <w:bookmarkEnd w:id="1"/>
    <w:p w14:paraId="6D6EDA7E" w14:textId="77777777" w:rsidR="006779DA" w:rsidRDefault="006779DA" w:rsidP="001147DF">
      <w:pPr>
        <w:suppressAutoHyphens/>
        <w:jc w:val="center"/>
        <w:rPr>
          <w:b/>
          <w:lang w:eastAsia="ar-SA"/>
        </w:rPr>
      </w:pPr>
    </w:p>
    <w:p w14:paraId="49D8CEA4" w14:textId="08242367" w:rsidR="001147DF" w:rsidRPr="00640131" w:rsidRDefault="001147DF" w:rsidP="001147DF">
      <w:pPr>
        <w:suppressAutoHyphens/>
        <w:jc w:val="center"/>
        <w:rPr>
          <w:b/>
          <w:lang w:eastAsia="ar-SA"/>
        </w:rPr>
      </w:pPr>
      <w:r w:rsidRPr="00640131">
        <w:rPr>
          <w:b/>
          <w:lang w:eastAsia="ar-SA"/>
        </w:rPr>
        <w:t>Lēmums</w:t>
      </w:r>
    </w:p>
    <w:p w14:paraId="1D7C3C27" w14:textId="77777777" w:rsidR="001147DF" w:rsidRDefault="001147DF" w:rsidP="001147DF">
      <w:pPr>
        <w:suppressAutoHyphens/>
        <w:jc w:val="center"/>
        <w:rPr>
          <w:lang w:eastAsia="ar-SA"/>
        </w:rPr>
      </w:pPr>
      <w:r w:rsidRPr="00640131">
        <w:rPr>
          <w:lang w:eastAsia="ar-SA"/>
        </w:rPr>
        <w:t>Priekuļu novada Priekuļu pagastā</w:t>
      </w:r>
    </w:p>
    <w:p w14:paraId="421C5E16" w14:textId="77777777" w:rsidR="001147DF" w:rsidRPr="00640131" w:rsidRDefault="001147DF" w:rsidP="001147DF">
      <w:pPr>
        <w:suppressAutoHyphens/>
        <w:jc w:val="center"/>
        <w:rPr>
          <w:lang w:eastAsia="ar-SA"/>
        </w:rPr>
      </w:pPr>
    </w:p>
    <w:p w14:paraId="55525B7E" w14:textId="3BB9B092" w:rsidR="001147DF" w:rsidRDefault="001147DF" w:rsidP="001147DF">
      <w:r>
        <w:rPr>
          <w:lang w:eastAsia="ar-SA"/>
        </w:rPr>
        <w:t>2020</w:t>
      </w:r>
      <w:r w:rsidRPr="00640131">
        <w:rPr>
          <w:lang w:eastAsia="ar-SA"/>
        </w:rPr>
        <w:t>.</w:t>
      </w:r>
      <w:r>
        <w:rPr>
          <w:lang w:eastAsia="ar-SA"/>
        </w:rPr>
        <w:t xml:space="preserve"> gada 2</w:t>
      </w:r>
      <w:r w:rsidR="006779DA">
        <w:rPr>
          <w:lang w:eastAsia="ar-SA"/>
        </w:rPr>
        <w:t>7</w:t>
      </w:r>
      <w:r>
        <w:rPr>
          <w:lang w:eastAsia="ar-SA"/>
        </w:rPr>
        <w:t>.novembra</w:t>
      </w: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Pr="00640131">
        <w:t>Nr.</w:t>
      </w:r>
      <w:r w:rsidR="006779DA">
        <w:t>496</w:t>
      </w:r>
    </w:p>
    <w:p w14:paraId="538CC105" w14:textId="61B7CD10" w:rsidR="001147DF" w:rsidRDefault="001147DF" w:rsidP="001147DF">
      <w:r>
        <w:t xml:space="preserve">                                                                                                               </w:t>
      </w:r>
      <w:r w:rsidR="00222EAA">
        <w:t xml:space="preserve">       </w:t>
      </w:r>
      <w:r w:rsidRPr="00640131">
        <w:t>(protokols Nr.</w:t>
      </w:r>
      <w:r w:rsidR="006779DA">
        <w:t>19</w:t>
      </w:r>
      <w:r w:rsidRPr="00640131">
        <w:t>,</w:t>
      </w:r>
      <w:r w:rsidR="006779DA">
        <w:t xml:space="preserve"> 26</w:t>
      </w:r>
      <w:r w:rsidRPr="00640131">
        <w:t>.p)</w:t>
      </w:r>
    </w:p>
    <w:p w14:paraId="1523A08C" w14:textId="77777777" w:rsidR="00DC1BAD" w:rsidRDefault="00DC1BAD" w:rsidP="00DC1BAD">
      <w:pPr>
        <w:ind w:firstLine="567"/>
        <w:jc w:val="center"/>
        <w:rPr>
          <w:b/>
          <w:u w:val="single"/>
        </w:rPr>
      </w:pPr>
      <w:r>
        <w:rPr>
          <w:b/>
          <w:u w:val="single"/>
        </w:rPr>
        <w:t>Par zemes vienības iegādi</w:t>
      </w:r>
    </w:p>
    <w:p w14:paraId="12D2D89A" w14:textId="77777777" w:rsidR="00AA3FD9" w:rsidRPr="00E22CFA" w:rsidRDefault="00AA3FD9" w:rsidP="00DC1BAD">
      <w:pPr>
        <w:ind w:firstLine="567"/>
        <w:jc w:val="center"/>
        <w:rPr>
          <w:b/>
          <w:u w:val="single"/>
        </w:rPr>
      </w:pPr>
    </w:p>
    <w:p w14:paraId="3DCC5932" w14:textId="77777777" w:rsidR="00DC1BAD" w:rsidRDefault="00DC1BAD" w:rsidP="00DC1BAD">
      <w:pPr>
        <w:ind w:firstLine="567"/>
        <w:jc w:val="both"/>
      </w:pPr>
      <w:r w:rsidRPr="0044087D">
        <w:t>Priekuļu novada dome izskata SIA “RTRK”</w:t>
      </w:r>
      <w:r>
        <w:t xml:space="preserve"> (turpmāk tekstā</w:t>
      </w:r>
      <w:r w:rsidR="00E37BCA">
        <w:t xml:space="preserve"> – </w:t>
      </w:r>
      <w:r>
        <w:t>Iesniedzējs)</w:t>
      </w:r>
      <w:r w:rsidRPr="0044087D">
        <w:t>, 2020.gada 26.oktobra iesniegumu (</w:t>
      </w:r>
      <w:r w:rsidR="00030287">
        <w:t>r</w:t>
      </w:r>
      <w:r w:rsidRPr="0044087D">
        <w:t>eģ.Nr.3.1</w:t>
      </w:r>
      <w:r w:rsidR="00030287">
        <w:t>-</w:t>
      </w:r>
      <w:r w:rsidRPr="0044087D">
        <w:t>5.2/2020-4005) ar piedāvājumu pašvaldībai</w:t>
      </w:r>
      <w:r>
        <w:t xml:space="preserve"> par kadastrālo vērtību</w:t>
      </w:r>
      <w:r w:rsidRPr="0044087D">
        <w:t xml:space="preserve"> iegādāties zemes vienību  ar kadastra apzīmējumu 4272</w:t>
      </w:r>
      <w:r>
        <w:t xml:space="preserve"> </w:t>
      </w:r>
      <w:r w:rsidRPr="0044087D">
        <w:t>007 0822 “Ceļš”</w:t>
      </w:r>
      <w:r>
        <w:t xml:space="preserve">, </w:t>
      </w:r>
      <w:r w:rsidRPr="0044087D">
        <w:t>Priekuļu pagastā, P</w:t>
      </w:r>
      <w:r>
        <w:t>r</w:t>
      </w:r>
      <w:r w:rsidRPr="0044087D">
        <w:t>iekuļu novadā</w:t>
      </w:r>
      <w:r>
        <w:t>.</w:t>
      </w:r>
    </w:p>
    <w:p w14:paraId="6386B76B" w14:textId="77777777" w:rsidR="00DC1BAD" w:rsidRDefault="00DC1BAD" w:rsidP="00DC1BAD">
      <w:pPr>
        <w:ind w:firstLine="567"/>
        <w:jc w:val="both"/>
      </w:pPr>
      <w:r>
        <w:t>Izvērtējot pašvaldības rīcībā esošo informāciju, konstatēts, ka Iesniedzējam pieder nekustamais īpašums “Tomiņi”, Priekuļu pag</w:t>
      </w:r>
      <w:r w:rsidR="00AA3FD9">
        <w:t>asts</w:t>
      </w:r>
      <w:r>
        <w:t>, Priekuļu nov</w:t>
      </w:r>
      <w:r w:rsidR="00AA3FD9">
        <w:t>ads</w:t>
      </w:r>
      <w:r>
        <w:t>, Iesniedzēja īpašuma tiesības nostiprinātas Priekuļu pagasta zemesgrāmatas nodalījumā Nr.</w:t>
      </w:r>
      <w:r w:rsidRPr="00E22CFA">
        <w:t>1000</w:t>
      </w:r>
      <w:r w:rsidR="00E37BCA">
        <w:t xml:space="preserve"> </w:t>
      </w:r>
      <w:r w:rsidRPr="00E22CFA">
        <w:t>0035</w:t>
      </w:r>
      <w:r w:rsidR="00E37BCA">
        <w:t xml:space="preserve"> </w:t>
      </w:r>
      <w:r w:rsidRPr="00E22CFA">
        <w:t>0017</w:t>
      </w:r>
      <w:r>
        <w:t>.</w:t>
      </w:r>
    </w:p>
    <w:p w14:paraId="42375F0F" w14:textId="77777777" w:rsidR="00DC1BAD" w:rsidRDefault="00DC1BAD" w:rsidP="00DC1BAD">
      <w:pPr>
        <w:ind w:firstLine="567"/>
        <w:jc w:val="both"/>
      </w:pPr>
      <w:r>
        <w:t xml:space="preserve">Īpašums kopumā sastāv no divām zemes vienībām – zemes vienības ar kadastra apzīmējumu </w:t>
      </w:r>
      <w:r w:rsidRPr="00E22CFA">
        <w:t>4272 007 0822</w:t>
      </w:r>
      <w:r w:rsidR="00030287">
        <w:t xml:space="preserve"> 4000</w:t>
      </w:r>
      <w:r w:rsidR="008A0D5C">
        <w:t xml:space="preserve"> </w:t>
      </w:r>
      <w:proofErr w:type="spellStart"/>
      <w:r>
        <w:t>kvm</w:t>
      </w:r>
      <w:proofErr w:type="spellEnd"/>
      <w:r>
        <w:t xml:space="preserve"> platībā un zemes vienības ar kadastra apzīmējumu 4272 007 0880 26,2 ha platībā.</w:t>
      </w:r>
    </w:p>
    <w:p w14:paraId="61469E76" w14:textId="77777777" w:rsidR="00DC1BAD" w:rsidRDefault="00DC1BAD" w:rsidP="00DC1BAD">
      <w:pPr>
        <w:ind w:firstLine="567"/>
        <w:jc w:val="both"/>
      </w:pPr>
      <w:r>
        <w:t xml:space="preserve">Iesniedzējs piedāvā pašvaldībai iegādāties zemes vienību </w:t>
      </w:r>
      <w:r w:rsidRPr="00E22CFA">
        <w:t>ar kadastra apzīmējumu 4272 007 0822 4000 km platībā</w:t>
      </w:r>
      <w:r>
        <w:t>, kurai ar Priekuļu novada domes 2020.gada 26.marta lēmumu Nr.169 (prot.Nr.6, 40.p.) piešķirts nosaukums “Ceļš”, Priekuļu pagasts, Priekuļu novads.</w:t>
      </w:r>
    </w:p>
    <w:p w14:paraId="6D39F0CD" w14:textId="77777777" w:rsidR="00DC1BAD" w:rsidRDefault="00DC1BAD" w:rsidP="00DC1BAD">
      <w:pPr>
        <w:ind w:firstLine="567"/>
        <w:jc w:val="both"/>
      </w:pPr>
      <w:r>
        <w:t>Saskaņā ar likuma “Par pašvaldībām” 14.panta pirmās daļas 2.punktu, pildot savas funkcijas, pašvaldībām likumā noteiktajā kārtībā ir tiesības iegūt kustamo un nekustamo mantu, slēgt darījumus, kā arī veikt citas privāttiesiska rakstura darbības, savukārt, panta otrās daļas 6.punktam pašvaldībām ir pienākums atbilstoši apstiprinātajam budžetam racionāli un lietderīgi izlietot pa</w:t>
      </w:r>
      <w:r w:rsidR="00030287">
        <w:t>š</w:t>
      </w:r>
      <w:r>
        <w:t>valdību finanšu līdzekļus.</w:t>
      </w:r>
    </w:p>
    <w:p w14:paraId="62D7E3CE" w14:textId="77777777" w:rsidR="00DC1BAD" w:rsidRDefault="00030287" w:rsidP="00DC1BAD">
      <w:pPr>
        <w:ind w:firstLine="567"/>
        <w:jc w:val="both"/>
      </w:pPr>
      <w:r>
        <w:t xml:space="preserve">Atbilstoši </w:t>
      </w:r>
      <w:r w:rsidR="008A0D5C">
        <w:t xml:space="preserve">Priekuļu </w:t>
      </w:r>
      <w:r>
        <w:t xml:space="preserve">novada pašvaldības teritorijas plānošanas dokumentiem, </w:t>
      </w:r>
      <w:r w:rsidR="00DC1BAD">
        <w:t>Iesniedzēja piedāvāt</w:t>
      </w:r>
      <w:r>
        <w:t>ā</w:t>
      </w:r>
      <w:r w:rsidR="00DC1BAD">
        <w:t xml:space="preserve"> zemes </w:t>
      </w:r>
      <w:r>
        <w:t>vienība</w:t>
      </w:r>
      <w:r w:rsidR="00DC1BAD">
        <w:t>,</w:t>
      </w:r>
      <w:r w:rsidR="00E37BCA" w:rsidRPr="00E37BCA">
        <w:t xml:space="preserve"> </w:t>
      </w:r>
      <w:r w:rsidR="00E37BCA">
        <w:t xml:space="preserve">ar kadastra apzīmējumu </w:t>
      </w:r>
      <w:r w:rsidR="00E37BCA" w:rsidRPr="00E22CFA">
        <w:t>4272 007 0822</w:t>
      </w:r>
      <w:r w:rsidR="00E37BCA">
        <w:t>,</w:t>
      </w:r>
      <w:r w:rsidR="00DC1BAD">
        <w:t xml:space="preserve"> </w:t>
      </w:r>
      <w:r>
        <w:t>ir</w:t>
      </w:r>
      <w:r w:rsidR="00DC1BAD">
        <w:t xml:space="preserve"> </w:t>
      </w:r>
      <w:r w:rsidR="008A0D5C">
        <w:t>izmantojama</w:t>
      </w:r>
      <w:r w:rsidR="00DC1BAD">
        <w:t xml:space="preserve"> pašvaldības</w:t>
      </w:r>
      <w:r>
        <w:t xml:space="preserve"> </w:t>
      </w:r>
      <w:r w:rsidR="00DC1BAD">
        <w:t>autonomās funkcijas</w:t>
      </w:r>
      <w:r>
        <w:t xml:space="preserve"> – </w:t>
      </w:r>
      <w:r w:rsidR="00DC1BAD">
        <w:t>g</w:t>
      </w:r>
      <w:r w:rsidR="00DC1BAD" w:rsidRPr="00E22CFA">
        <w:t>ādāt par savas administratīvās teritorijas labiekārtošanu un sanitāro tīrību (ielu, ceļu un laukumu būvniecība, rekonstruēšana un uzturēšana; ielu, laukumu un citu publiskai lietošanai paredzēto teritoriju</w:t>
      </w:r>
      <w:r w:rsidR="00DC1BAD">
        <w:t xml:space="preserve"> apgaismošana</w:t>
      </w:r>
      <w:r w:rsidR="008A0D5C">
        <w:t xml:space="preserve"> - realizācijai</w:t>
      </w:r>
      <w:r w:rsidR="00DC1BAD">
        <w:t>.</w:t>
      </w:r>
    </w:p>
    <w:p w14:paraId="0F4B2F14" w14:textId="77777777" w:rsidR="00DC1BAD" w:rsidRDefault="00030287" w:rsidP="00DC1BAD">
      <w:pPr>
        <w:ind w:firstLine="567"/>
        <w:jc w:val="both"/>
      </w:pPr>
      <w:r>
        <w:t>Valsts zemes dienesta k</w:t>
      </w:r>
      <w:r w:rsidR="00DC1BAD">
        <w:t xml:space="preserve">adastra informācijas sistēmā norādītā zemes vienības ar kadastra apzīmējumu </w:t>
      </w:r>
      <w:r w:rsidR="00DC1BAD" w:rsidRPr="00E22CFA">
        <w:t>4272 007 0822</w:t>
      </w:r>
      <w:r w:rsidR="00DC1BAD">
        <w:t xml:space="preserve"> kadastrālā vērtība ir EUR 171</w:t>
      </w:r>
      <w:r>
        <w:t>.</w:t>
      </w:r>
      <w:r w:rsidR="00DC1BAD">
        <w:t xml:space="preserve">00 (viens simts septiņdesmit viens </w:t>
      </w:r>
      <w:r w:rsidR="00DC1BAD" w:rsidRPr="00E22CFA">
        <w:rPr>
          <w:i/>
        </w:rPr>
        <w:t xml:space="preserve">euro </w:t>
      </w:r>
      <w:r w:rsidR="00DC1BAD">
        <w:t>00 centi).</w:t>
      </w:r>
    </w:p>
    <w:p w14:paraId="5259D28E" w14:textId="77777777" w:rsidR="00DC1BAD" w:rsidRDefault="00DC1BAD" w:rsidP="00DC1BAD">
      <w:pPr>
        <w:ind w:firstLine="567"/>
        <w:jc w:val="both"/>
      </w:pPr>
      <w:r>
        <w:t>Likuma “Par pašvaldībām” 21.panta pirmās daļas 17.punkts nosaka, ka dome var lemt par nekustamā īpašuma iegūšanu pašvaldības īpašumā, un panta otrā daļa nosaka, ka domes darbībai un lēmumiem jābūt maksimāli lietderīgiem.</w:t>
      </w:r>
    </w:p>
    <w:p w14:paraId="5AEF6594" w14:textId="77777777" w:rsidR="00DC1BAD" w:rsidRDefault="00DC1BAD" w:rsidP="00DC1BAD">
      <w:pPr>
        <w:ind w:firstLine="567"/>
        <w:jc w:val="both"/>
      </w:pPr>
      <w:r>
        <w:t>Zemes vienības iegāde atbilst pašvaldības funkcijas – ceļa būvniecība un uzturēšana</w:t>
      </w:r>
      <w:r w:rsidR="00AA3FD9">
        <w:t xml:space="preserve"> – </w:t>
      </w:r>
      <w:r>
        <w:t>nodrošināšanai, zemes vienība tiek piedāvāta iegādāties par tās kadastrālo vērtību, kas atbilst Publiskas personas finanšu līdzekļu un mantas izšķērdēšanas novēršanas likuma 3.panta 3.punktam, kas nosaka, ka manta iegūstama īpašumā vai lietošanā par izdevīgāko cenu.</w:t>
      </w:r>
    </w:p>
    <w:p w14:paraId="1ADE3C17" w14:textId="5AB40D54" w:rsidR="006779DA" w:rsidRPr="0071022F" w:rsidRDefault="00DC1BAD" w:rsidP="006779DA">
      <w:pPr>
        <w:ind w:firstLine="567"/>
        <w:jc w:val="both"/>
      </w:pPr>
      <w:r>
        <w:t xml:space="preserve">Ņemot vērā minēto un pamatojoties uz likuma “Par pašvaldībām” 14.panta pirmās daļas 2.punktu, otrās daļas 6.punktu, 21.panta pirmās daļas 17.punktu un otro daļu, </w:t>
      </w:r>
      <w:r w:rsidRPr="00E22CFA">
        <w:t>Publiskas personas finanšu līdzekļu un mantas izšķērdēšanas nov</w:t>
      </w:r>
      <w:r>
        <w:t xml:space="preserve">ēršanas likuma 3.panta 3.punktu, Tautsaimniecības </w:t>
      </w:r>
      <w:r>
        <w:lastRenderedPageBreak/>
        <w:t xml:space="preserve">komitejas 2020.gada 17.novembra lēmumu </w:t>
      </w:r>
      <w:r w:rsidRPr="008A0D5C">
        <w:t>(</w:t>
      </w:r>
      <w:r w:rsidR="00030287" w:rsidRPr="008A0D5C">
        <w:t>p</w:t>
      </w:r>
      <w:r w:rsidRPr="008A0D5C">
        <w:t>rot</w:t>
      </w:r>
      <w:r w:rsidR="006779DA">
        <w:t xml:space="preserve">okols </w:t>
      </w:r>
      <w:r w:rsidRPr="008A0D5C">
        <w:t>Nr.</w:t>
      </w:r>
      <w:r w:rsidR="006779DA">
        <w:t>11</w:t>
      </w:r>
      <w:r w:rsidRPr="008A0D5C">
        <w:t>),</w:t>
      </w:r>
      <w:r>
        <w:t xml:space="preserve"> Finanšu komitejas 2020.gada 23.novembra at</w:t>
      </w:r>
      <w:r w:rsidR="00030287">
        <w:t>z</w:t>
      </w:r>
      <w:r>
        <w:t>inumu par lēmuma projektu</w:t>
      </w:r>
      <w:r w:rsidR="006779DA">
        <w:t xml:space="preserve"> (protokols Nr.12)</w:t>
      </w:r>
      <w:r>
        <w:t xml:space="preserve">, </w:t>
      </w:r>
      <w:bookmarkStart w:id="2" w:name="_Hlk38545500"/>
      <w:bookmarkStart w:id="3" w:name="_Hlk41898169"/>
      <w:bookmarkStart w:id="4" w:name="_Hlk57639083"/>
      <w:r w:rsidR="006779DA" w:rsidRPr="0071022F">
        <w:t xml:space="preserve">elektroniski balsojot tiešsaistē, </w:t>
      </w:r>
      <w:bookmarkEnd w:id="2"/>
      <w:bookmarkEnd w:id="3"/>
      <w:r w:rsidR="006779DA" w:rsidRPr="00CE0805">
        <w:t>PAR –1</w:t>
      </w:r>
      <w:r w:rsidR="006779DA">
        <w:t>2</w:t>
      </w:r>
      <w:r w:rsidR="006779DA" w:rsidRPr="00CE0805">
        <w:t xml:space="preserve"> (</w:t>
      </w:r>
      <w:r w:rsidR="006779DA" w:rsidRPr="009E6C4B">
        <w:rPr>
          <w:color w:val="000000"/>
        </w:rPr>
        <w:t xml:space="preserve">Elīna </w:t>
      </w:r>
      <w:r w:rsidR="006779DA" w:rsidRPr="000A3CCC">
        <w:t>Stapulone, Aivars Tīdemanis,</w:t>
      </w:r>
      <w:r w:rsidR="006779DA" w:rsidRPr="000A3CCC">
        <w:rPr>
          <w:bCs/>
        </w:rPr>
        <w:t xml:space="preserve"> Aivars Kalnietis, </w:t>
      </w:r>
      <w:r w:rsidR="006779DA">
        <w:rPr>
          <w:bCs/>
        </w:rPr>
        <w:t xml:space="preserve">Arnis Melbārdis, Mārīte Raudziņa, Juris </w:t>
      </w:r>
      <w:proofErr w:type="spellStart"/>
      <w:r w:rsidR="006779DA">
        <w:rPr>
          <w:bCs/>
        </w:rPr>
        <w:t>Sukaruks</w:t>
      </w:r>
      <w:proofErr w:type="spellEnd"/>
      <w:r w:rsidR="006779DA">
        <w:rPr>
          <w:bCs/>
        </w:rPr>
        <w:t>, Sarmīte Orehova, Māris Baltiņš, Elīna Krieviņa, Baiba Karlsberga, Jānis Mičulis, Ināra Roce</w:t>
      </w:r>
      <w:r w:rsidR="006779DA" w:rsidRPr="00CE0805">
        <w:t>)</w:t>
      </w:r>
      <w:r w:rsidR="006779DA" w:rsidRPr="008B0D4D">
        <w:t>, PRET –nav, ATTURAS –nav</w:t>
      </w:r>
      <w:r w:rsidR="006779DA" w:rsidRPr="0071022F">
        <w:t xml:space="preserve">, Priekuļu novada dome </w:t>
      </w:r>
      <w:r w:rsidR="006779DA" w:rsidRPr="0071022F">
        <w:rPr>
          <w:b/>
        </w:rPr>
        <w:t>nolemj</w:t>
      </w:r>
      <w:r w:rsidR="006779DA" w:rsidRPr="0071022F">
        <w:t>:</w:t>
      </w:r>
    </w:p>
    <w:bookmarkEnd w:id="4"/>
    <w:p w14:paraId="16F113F3" w14:textId="77777777" w:rsidR="006779DA" w:rsidRDefault="006779DA" w:rsidP="00DC1BAD">
      <w:pPr>
        <w:ind w:firstLine="567"/>
        <w:jc w:val="both"/>
      </w:pPr>
    </w:p>
    <w:p w14:paraId="2BFE1AFC" w14:textId="77777777" w:rsidR="00DC1BAD" w:rsidRPr="00E22CFA" w:rsidRDefault="00E37BCA" w:rsidP="008A0D5C">
      <w:pPr>
        <w:pStyle w:val="Sarakstarindkopa"/>
        <w:numPr>
          <w:ilvl w:val="0"/>
          <w:numId w:val="8"/>
        </w:numPr>
        <w:spacing w:after="200" w:line="276" w:lineRule="auto"/>
        <w:ind w:left="567" w:hanging="567"/>
        <w:jc w:val="both"/>
      </w:pPr>
      <w:r>
        <w:t>I</w:t>
      </w:r>
      <w:r w:rsidRPr="00E22CFA">
        <w:t xml:space="preserve">egādāties no SIA “RTRK”, reģistrācijas </w:t>
      </w:r>
      <w:r w:rsidR="008A0D5C" w:rsidRPr="008A0D5C">
        <w:t>nr.58503015061</w:t>
      </w:r>
      <w:r w:rsidR="008A0D5C">
        <w:t>,</w:t>
      </w:r>
      <w:r w:rsidRPr="00E22CFA">
        <w:t xml:space="preserve"> zemes vienību “Ceļš”, Priekuļu pag</w:t>
      </w:r>
      <w:r>
        <w:t>asts</w:t>
      </w:r>
      <w:r w:rsidRPr="00E22CFA">
        <w:t>, Priekuļu nov</w:t>
      </w:r>
      <w:r>
        <w:t>ads,</w:t>
      </w:r>
      <w:r w:rsidRPr="00E22CFA">
        <w:t xml:space="preserve"> ar kadastra apzīmējumu 4272 007 0822</w:t>
      </w:r>
      <w:r>
        <w:t>, p</w:t>
      </w:r>
      <w:r w:rsidR="00DC1BAD" w:rsidRPr="00E22CFA">
        <w:t xml:space="preserve">ašvaldības funkciju </w:t>
      </w:r>
      <w:r>
        <w:t xml:space="preserve">realizācijas </w:t>
      </w:r>
      <w:r w:rsidR="00DC1BAD" w:rsidRPr="00E22CFA">
        <w:t>nodrošināšanai</w:t>
      </w:r>
      <w:r w:rsidR="002E3E74">
        <w:t>,</w:t>
      </w:r>
      <w:r w:rsidR="00DC1BAD" w:rsidRPr="00E22CFA">
        <w:t xml:space="preserve"> par </w:t>
      </w:r>
      <w:r>
        <w:t xml:space="preserve">tās </w:t>
      </w:r>
      <w:r w:rsidR="00DC1BAD" w:rsidRPr="00E22CFA">
        <w:t>kadastrālo vērtību EUR 171</w:t>
      </w:r>
      <w:r w:rsidR="00030287">
        <w:t xml:space="preserve">.00 (viens simts septiņdesmit viens </w:t>
      </w:r>
      <w:r w:rsidR="00030287" w:rsidRPr="00E22CFA">
        <w:rPr>
          <w:i/>
        </w:rPr>
        <w:t xml:space="preserve">euro </w:t>
      </w:r>
      <w:r w:rsidR="00030287">
        <w:t>00 centi)</w:t>
      </w:r>
      <w:r w:rsidR="00DC1BAD" w:rsidRPr="00E22CFA">
        <w:t xml:space="preserve"> 4000k</w:t>
      </w:r>
      <w:r w:rsidR="00DC1BAD">
        <w:t>v</w:t>
      </w:r>
      <w:r w:rsidR="00DC1BAD" w:rsidRPr="00E22CFA">
        <w:t>m platībā.</w:t>
      </w:r>
    </w:p>
    <w:p w14:paraId="4E5E0CEA" w14:textId="77777777" w:rsidR="00DC1BAD" w:rsidRDefault="00DC1BAD" w:rsidP="00DC1BAD">
      <w:pPr>
        <w:pStyle w:val="Sarakstarindkopa"/>
        <w:numPr>
          <w:ilvl w:val="0"/>
          <w:numId w:val="8"/>
        </w:numPr>
        <w:spacing w:after="200" w:line="276" w:lineRule="auto"/>
        <w:ind w:left="567" w:hanging="567"/>
        <w:jc w:val="both"/>
      </w:pPr>
      <w:r w:rsidRPr="00E22CFA">
        <w:t>Uzdot Juridiskai nodaļai sagatavot pirkuma līgumu.</w:t>
      </w:r>
    </w:p>
    <w:p w14:paraId="09223EE8" w14:textId="77777777" w:rsidR="00DC1BAD" w:rsidRPr="00E22CFA" w:rsidRDefault="00DC1BAD" w:rsidP="008A0D5C">
      <w:pPr>
        <w:pStyle w:val="Sarakstarindkopa"/>
        <w:numPr>
          <w:ilvl w:val="0"/>
          <w:numId w:val="8"/>
        </w:numPr>
        <w:spacing w:after="200" w:line="276" w:lineRule="auto"/>
        <w:ind w:left="567" w:hanging="567"/>
        <w:jc w:val="both"/>
      </w:pPr>
      <w:r>
        <w:t xml:space="preserve">Līdzekļi zemes vienības iegādei </w:t>
      </w:r>
      <w:r w:rsidR="008A0D5C" w:rsidRPr="008A0D5C">
        <w:t>no Ceļu un</w:t>
      </w:r>
      <w:r w:rsidR="008A0D5C">
        <w:t xml:space="preserve"> ielu uzturēšanas dienestam</w:t>
      </w:r>
      <w:r w:rsidR="008A0D5C" w:rsidRPr="008A0D5C">
        <w:t xml:space="preserve"> 2020. gada budžetā plānotajiem līdzekļiem.</w:t>
      </w:r>
    </w:p>
    <w:p w14:paraId="01D41237" w14:textId="77777777" w:rsidR="00DC1BAD" w:rsidRPr="00E22CFA" w:rsidRDefault="00DC1BAD" w:rsidP="00DC1BAD">
      <w:pPr>
        <w:pStyle w:val="Sarakstarindkopa"/>
        <w:numPr>
          <w:ilvl w:val="0"/>
          <w:numId w:val="8"/>
        </w:numPr>
        <w:spacing w:after="200" w:line="276" w:lineRule="auto"/>
        <w:ind w:left="567" w:hanging="567"/>
        <w:jc w:val="both"/>
      </w:pPr>
      <w:r w:rsidRPr="00E22CFA">
        <w:t xml:space="preserve">Atbildīgie par lēmuma izpildi – Finanšu un grāmatvedības nodaļas vadītāja I. Rumba, Juridiskās nodaļas vadītāja </w:t>
      </w:r>
      <w:proofErr w:type="spellStart"/>
      <w:r w:rsidRPr="00E22CFA">
        <w:t>I.Jansone</w:t>
      </w:r>
      <w:proofErr w:type="spellEnd"/>
      <w:r w:rsidRPr="00E22CFA">
        <w:t>.</w:t>
      </w:r>
    </w:p>
    <w:p w14:paraId="3FCB89D8" w14:textId="77777777" w:rsidR="00DC1BAD" w:rsidRDefault="00DC1BAD" w:rsidP="00DC1BAD">
      <w:pPr>
        <w:pStyle w:val="Sarakstarindkopa"/>
        <w:numPr>
          <w:ilvl w:val="0"/>
          <w:numId w:val="8"/>
        </w:numPr>
        <w:spacing w:after="200" w:line="276" w:lineRule="auto"/>
        <w:ind w:left="567" w:hanging="567"/>
        <w:jc w:val="both"/>
      </w:pPr>
      <w:r w:rsidRPr="00E22CFA">
        <w:t>Kontroli par lēmuma izpildi veic izpilddirektors F. Puņeiko.</w:t>
      </w:r>
    </w:p>
    <w:p w14:paraId="7E73F058" w14:textId="77777777" w:rsidR="008A0D5C" w:rsidRPr="008A0D5C" w:rsidRDefault="008A0D5C" w:rsidP="008A0D5C">
      <w:pPr>
        <w:spacing w:after="200" w:line="276" w:lineRule="auto"/>
        <w:ind w:firstLine="567"/>
        <w:jc w:val="both"/>
        <w:rPr>
          <w:i/>
        </w:rPr>
      </w:pPr>
      <w:r w:rsidRPr="008A0D5C">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40D85EBF" w14:textId="77777777" w:rsidR="00AA3FD9" w:rsidRDefault="008A0D5C" w:rsidP="008A0D5C">
      <w:pPr>
        <w:spacing w:after="200" w:line="276" w:lineRule="auto"/>
        <w:ind w:firstLine="567"/>
        <w:jc w:val="both"/>
        <w:rPr>
          <w:i/>
        </w:rPr>
      </w:pPr>
      <w:r w:rsidRPr="008A0D5C">
        <w:rPr>
          <w:i/>
        </w:rPr>
        <w:t>Saskaņā ar Administratīvā procesa 70.panta pirmo un otro daļu, lēmums stājas spēkā ar brīdi, kad tas paziņots adresātam, sūtot pa pastu – septītajā dienā pēc tā nodošanas pastā.</w:t>
      </w:r>
    </w:p>
    <w:p w14:paraId="0E4B2EBC" w14:textId="77777777" w:rsidR="006779DA" w:rsidRDefault="006779DA" w:rsidP="006779DA">
      <w:bookmarkStart w:id="5" w:name="_Hlk9499114"/>
      <w:bookmarkStart w:id="6" w:name="_Hlk7159690"/>
    </w:p>
    <w:p w14:paraId="2958D12F" w14:textId="77777777" w:rsidR="005217E7" w:rsidRPr="0071022F" w:rsidRDefault="005217E7" w:rsidP="005217E7">
      <w:bookmarkStart w:id="7" w:name="_Hlk22994951"/>
      <w:bookmarkEnd w:id="5"/>
      <w:bookmarkEnd w:id="6"/>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7"/>
    <w:p w14:paraId="3B23889C" w14:textId="77777777" w:rsidR="00DC1BAD" w:rsidRPr="002428FA" w:rsidRDefault="00DC1BAD" w:rsidP="00833611">
      <w:pPr>
        <w:pStyle w:val="Bezatstarpm"/>
        <w:jc w:val="right"/>
        <w:rPr>
          <w:rStyle w:val="Izteiksmgs"/>
          <w:b w:val="0"/>
        </w:rPr>
      </w:pPr>
    </w:p>
    <w:sectPr w:rsidR="00DC1BAD" w:rsidRPr="002428FA" w:rsidSect="00AA3FD9">
      <w:pgSz w:w="11906" w:h="16838"/>
      <w:pgMar w:top="1134" w:right="127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46041"/>
    <w:multiLevelType w:val="hybridMultilevel"/>
    <w:tmpl w:val="B05AFFCC"/>
    <w:lvl w:ilvl="0" w:tplc="71900756">
      <w:start w:val="1"/>
      <w:numFmt w:val="decimal"/>
      <w:lvlText w:val="%1."/>
      <w:lvlJc w:val="left"/>
      <w:pPr>
        <w:ind w:left="1497" w:hanging="93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30287"/>
    <w:rsid w:val="00061FBF"/>
    <w:rsid w:val="000D049F"/>
    <w:rsid w:val="001147DF"/>
    <w:rsid w:val="00222EAA"/>
    <w:rsid w:val="002631C5"/>
    <w:rsid w:val="002E3E74"/>
    <w:rsid w:val="002E5A7F"/>
    <w:rsid w:val="0038024A"/>
    <w:rsid w:val="005217E7"/>
    <w:rsid w:val="006664C9"/>
    <w:rsid w:val="006779DA"/>
    <w:rsid w:val="006922C9"/>
    <w:rsid w:val="007B5527"/>
    <w:rsid w:val="00813557"/>
    <w:rsid w:val="00833611"/>
    <w:rsid w:val="0089394E"/>
    <w:rsid w:val="008A0D5C"/>
    <w:rsid w:val="008F7455"/>
    <w:rsid w:val="00950E89"/>
    <w:rsid w:val="00984F3F"/>
    <w:rsid w:val="00A23F9A"/>
    <w:rsid w:val="00A40712"/>
    <w:rsid w:val="00AA3FD9"/>
    <w:rsid w:val="00C22529"/>
    <w:rsid w:val="00CD28CA"/>
    <w:rsid w:val="00CF6292"/>
    <w:rsid w:val="00DC1BAD"/>
    <w:rsid w:val="00E0781A"/>
    <w:rsid w:val="00E37BCA"/>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1FC2"/>
  <w15:docId w15:val="{E50296DD-E621-468F-94B1-56D122FA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3157</Words>
  <Characters>1800</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2020-11-30T13:59:00Z</cp:lastPrinted>
  <dcterms:created xsi:type="dcterms:W3CDTF">2020-11-30T14:00:00Z</dcterms:created>
  <dcterms:modified xsi:type="dcterms:W3CDTF">2020-12-07T11:56:00Z</dcterms:modified>
</cp:coreProperties>
</file>