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C99B" w14:textId="77777777" w:rsidR="00556D41" w:rsidRPr="00556D41" w:rsidRDefault="00556D41" w:rsidP="00556D41">
      <w:pPr>
        <w:spacing w:after="200" w:line="276" w:lineRule="auto"/>
        <w:rPr>
          <w:rFonts w:ascii="Calibri" w:eastAsia="Calibri" w:hAnsi="Calibri" w:cs="Calibri"/>
          <w:lang w:eastAsia="lv-LV"/>
        </w:rPr>
      </w:pPr>
      <w:r w:rsidRPr="00556D41">
        <w:rPr>
          <w:rFonts w:ascii="Calibri" w:eastAsia="Calibri" w:hAnsi="Calibri" w:cs="Calibri"/>
          <w:noProof/>
          <w:lang w:eastAsia="lv-LV"/>
        </w:rPr>
        <w:drawing>
          <wp:inline distT="0" distB="0" distL="0" distR="0" wp14:anchorId="3F83AD70" wp14:editId="39A1893D">
            <wp:extent cx="5274310" cy="1265555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5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611B05" w14:textId="18751B7C" w:rsidR="00556D41" w:rsidRPr="002937E3" w:rsidRDefault="002937E3" w:rsidP="002937E3">
      <w:pPr>
        <w:spacing w:after="0" w:line="240" w:lineRule="auto"/>
        <w:jc w:val="right"/>
        <w:rPr>
          <w:rFonts w:eastAsia="Times New Roman" w:cstheme="minorHAnsi"/>
          <w:bCs/>
          <w:lang w:eastAsia="lv-LV"/>
        </w:rPr>
      </w:pPr>
      <w:r w:rsidRPr="002937E3">
        <w:rPr>
          <w:rFonts w:eastAsia="Times New Roman" w:cstheme="minorHAnsi"/>
          <w:bCs/>
          <w:lang w:eastAsia="lv-LV"/>
        </w:rPr>
        <w:t>Apstiprināts</w:t>
      </w:r>
    </w:p>
    <w:p w14:paraId="6C846E02" w14:textId="4F13031E" w:rsidR="002937E3" w:rsidRPr="002937E3" w:rsidRDefault="002937E3" w:rsidP="002937E3">
      <w:pPr>
        <w:spacing w:after="0" w:line="240" w:lineRule="auto"/>
        <w:jc w:val="right"/>
        <w:rPr>
          <w:rFonts w:eastAsia="Times New Roman" w:cstheme="minorHAnsi"/>
          <w:bCs/>
          <w:lang w:eastAsia="lv-LV"/>
        </w:rPr>
      </w:pPr>
      <w:r>
        <w:rPr>
          <w:rFonts w:eastAsia="Times New Roman" w:cstheme="minorHAnsi"/>
          <w:bCs/>
          <w:lang w:eastAsia="lv-LV"/>
        </w:rPr>
        <w:t>a</w:t>
      </w:r>
      <w:r w:rsidRPr="002937E3">
        <w:rPr>
          <w:rFonts w:eastAsia="Times New Roman" w:cstheme="minorHAnsi"/>
          <w:bCs/>
          <w:lang w:eastAsia="lv-LV"/>
        </w:rPr>
        <w:t>r Cēsu novada domes</w:t>
      </w:r>
    </w:p>
    <w:p w14:paraId="22CCC234" w14:textId="645D4FE2" w:rsidR="002937E3" w:rsidRPr="002937E3" w:rsidRDefault="002937E3" w:rsidP="002937E3">
      <w:pPr>
        <w:spacing w:after="0" w:line="240" w:lineRule="auto"/>
        <w:jc w:val="right"/>
        <w:rPr>
          <w:rFonts w:eastAsia="Times New Roman" w:cstheme="minorHAnsi"/>
          <w:bCs/>
          <w:lang w:eastAsia="lv-LV"/>
        </w:rPr>
      </w:pPr>
      <w:r w:rsidRPr="002937E3">
        <w:rPr>
          <w:rFonts w:eastAsia="Times New Roman" w:cstheme="minorHAnsi"/>
          <w:bCs/>
          <w:lang w:eastAsia="lv-LV"/>
        </w:rPr>
        <w:t>22.06.2023.lēmumu Nr.324</w:t>
      </w:r>
    </w:p>
    <w:p w14:paraId="6356753E" w14:textId="77777777" w:rsidR="00556D41" w:rsidRPr="00556D41" w:rsidRDefault="00556D41" w:rsidP="00556D4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6DCB10E" w14:textId="77777777" w:rsidR="00556D41" w:rsidRPr="00556D41" w:rsidRDefault="00556D41" w:rsidP="00556D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556D41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Priekuļu pirmsskolas izglītības iestādes “Mežmaliņa”</w:t>
      </w:r>
    </w:p>
    <w:p w14:paraId="5B811E48" w14:textId="77777777" w:rsidR="00556D41" w:rsidRPr="00556D41" w:rsidRDefault="00556D41" w:rsidP="00556D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556D41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ATTĪSTĪBAS PLĀNS</w:t>
      </w:r>
    </w:p>
    <w:p w14:paraId="037392D7" w14:textId="77777777" w:rsidR="00556D41" w:rsidRPr="00556D41" w:rsidRDefault="00556D41" w:rsidP="00556D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556D41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2023.-2025. gadam</w:t>
      </w:r>
    </w:p>
    <w:p w14:paraId="03D4FE0D" w14:textId="77777777" w:rsidR="00556D41" w:rsidRPr="00556D41" w:rsidRDefault="00556D41" w:rsidP="00556D4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F72C5B0" w14:textId="77777777" w:rsidR="00A02C47" w:rsidRPr="00A02C47" w:rsidRDefault="00A02C47" w:rsidP="00B35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0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Vispārējs iestādes raksturojums:</w:t>
      </w:r>
    </w:p>
    <w:p w14:paraId="2AC7AD5D" w14:textId="018827FD" w:rsidR="00B35D15" w:rsidRPr="00C7643E" w:rsidRDefault="00B35D15" w:rsidP="00B35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7643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Priekuļu pirmsskolas izglītības iestāde „Mež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maliņa”</w:t>
      </w:r>
      <w:r w:rsidR="007629A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(turpmāk tekstā - iestāde)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atrodas </w:t>
      </w:r>
      <w:r w:rsidRPr="00C7643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Priekuļu pagasta centra tuvumā, 6 km no Cēsīm, 0,5 km no Cēsu – Vecpiebalgas šosejas. Iestādes ēka un teritorija ir ieskautas ar Mežparka teritoriju no vienas puses, privātmāju rajonu no otras. Brīnišķīgais ģeogrāfiskais stāvoklis ir devis mūsu iestādei tās nosaukumu, bērniem un darbiniekiem – lielisku pastaigu un nodarbību vietu brīvā dabā.</w:t>
      </w:r>
    </w:p>
    <w:p w14:paraId="495295BC" w14:textId="73739C3F" w:rsidR="00B35D15" w:rsidRPr="00C7643E" w:rsidRDefault="007629A9" w:rsidP="00B35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="00B35D15" w:rsidRPr="00C7643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estāde dibināta 1974.gada 1.februārī kā Priekuļu Selekcijas un izmēģinājumu stacijas bērnudārzs. Kopš 1992.gada iestāde ir Priekuļu pagasta pašvaldības pakļautībā. Iestāde celta kā 4 grupu bērnudārzs, 1988. gadā piebūvētas trīs grupas un sporta zāle</w:t>
      </w:r>
      <w:r w:rsidR="00B35D1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šobrīd darbojas 7 grupas. 2022</w:t>
      </w:r>
      <w:r w:rsidR="00B35D15" w:rsidRPr="00C7643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</w:t>
      </w:r>
      <w:r w:rsidR="00B35D1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septembrī iestādi apmeklēja 140</w:t>
      </w:r>
      <w:r w:rsidR="00B35D15" w:rsidRPr="00C7643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bērni, vecumā no 1,5 – 7 gadiem.</w:t>
      </w:r>
    </w:p>
    <w:p w14:paraId="00473C0C" w14:textId="2A9B51A4" w:rsidR="00B35D15" w:rsidRPr="007629A9" w:rsidRDefault="007629A9" w:rsidP="00B35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6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Iestādē īstenotās pirmsskolas izglītības programmas</w:t>
      </w:r>
      <w:r w:rsidR="00B35D15" w:rsidRPr="0076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</w:p>
    <w:p w14:paraId="47D7374E" w14:textId="77777777" w:rsidR="00B35D15" w:rsidRPr="000C3233" w:rsidRDefault="00B35D15" w:rsidP="000C3233">
      <w:pPr>
        <w:pStyle w:val="Sarakstarindkop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C323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Vispārējās pirmsskolas izglītības programma (programmas kods 01011111);</w:t>
      </w:r>
    </w:p>
    <w:p w14:paraId="021EEB02" w14:textId="77777777" w:rsidR="000C3233" w:rsidRPr="000C3233" w:rsidRDefault="00B35D15" w:rsidP="000C3233">
      <w:pPr>
        <w:pStyle w:val="Sarakstarindkopa"/>
        <w:numPr>
          <w:ilvl w:val="0"/>
          <w:numId w:val="26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bookmarkStart w:id="0" w:name="_Hlk136246211"/>
      <w:r w:rsidRPr="000C323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Speciālā pirmsskolas izglītības programma izglītojamajiem ar valodas traucējumiem (programmas kods 01015511).</w:t>
      </w:r>
    </w:p>
    <w:bookmarkEnd w:id="0"/>
    <w:p w14:paraId="166F35F8" w14:textId="6F2B7428" w:rsidR="000C3233" w:rsidRPr="000C3233" w:rsidRDefault="000C3233" w:rsidP="000C3233">
      <w:pPr>
        <w:pStyle w:val="Sarakstarindkopa"/>
        <w:numPr>
          <w:ilvl w:val="0"/>
          <w:numId w:val="25"/>
        </w:numPr>
        <w:spacing w:after="24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C323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Speciālā pirmsskolas izglītības programma izglītojamajiem 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jauktiem attīstības</w:t>
      </w:r>
      <w:r w:rsidRPr="000C323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traucējumiem (programmas kods 01015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</w:t>
      </w:r>
      <w:r w:rsidRPr="000C323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11)</w:t>
      </w:r>
      <w:r w:rsidR="007629A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– plānots uzsākt īstenot 2023./2024.m.g.</w:t>
      </w:r>
    </w:p>
    <w:p w14:paraId="1D22F830" w14:textId="77777777" w:rsidR="00556D41" w:rsidRPr="00556D41" w:rsidRDefault="00556D41" w:rsidP="00556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6D4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Misija:</w:t>
      </w:r>
      <w:r w:rsidRPr="00556D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Piedāvāt ģimenēm bērniem drošu, attīstošu un iekļaujošu vidi, profesionālu pedagogu un darbinieku atbalstu, kuri veicina </w:t>
      </w:r>
      <w:r w:rsidRPr="00556D41">
        <w:rPr>
          <w:rFonts w:ascii="Times New Roman" w:eastAsia="Times New Roman" w:hAnsi="Times New Roman" w:cs="Times New Roman"/>
          <w:color w:val="414142"/>
          <w:sz w:val="24"/>
          <w:szCs w:val="24"/>
          <w:highlight w:val="white"/>
          <w:lang w:eastAsia="lv-LV"/>
        </w:rPr>
        <w:t xml:space="preserve">zinātkāras, radošas personības veidošanos, </w:t>
      </w:r>
      <w:r w:rsidRPr="00556D41">
        <w:rPr>
          <w:rFonts w:ascii="Times New Roman" w:eastAsia="Times New Roman" w:hAnsi="Times New Roman" w:cs="Times New Roman"/>
          <w:sz w:val="24"/>
          <w:szCs w:val="24"/>
          <w:lang w:eastAsia="lv-LV"/>
        </w:rPr>
        <w:t>palīdz attīstīt bērnu individuālās spējas un prasmes, mērķtiecīgi nodrošinot bērnam iespēju sagatavoties pamatizglītības apguvei mūsdienu dzīves mainīgajā vidē.</w:t>
      </w:r>
    </w:p>
    <w:p w14:paraId="61981D81" w14:textId="77777777" w:rsidR="00556D41" w:rsidRPr="00556D41" w:rsidRDefault="00556D41" w:rsidP="00556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B0D66D" w14:textId="77777777" w:rsidR="00556D41" w:rsidRPr="00556D41" w:rsidRDefault="00556D41" w:rsidP="00556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6D4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Vīzija:</w:t>
      </w:r>
      <w:r w:rsidRPr="00556D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56D4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“Mežmaliņa”- mūsdienīga pirmsskolas izglītības iestāde, kurā radoši, aktīvi, videi draudzīgā veidā bērni apgūst pirmsskolas izglītības programmu, </w:t>
      </w:r>
      <w:r w:rsidRPr="00556D41">
        <w:rPr>
          <w:rFonts w:ascii="Times New Roman" w:eastAsia="Times New Roman" w:hAnsi="Times New Roman" w:cs="Times New Roman"/>
          <w:sz w:val="24"/>
          <w:szCs w:val="24"/>
          <w:lang w:eastAsia="lv-LV"/>
        </w:rPr>
        <w:t>kurā strādā profesionāla komanda, kas efektīvi sadarbojoties</w:t>
      </w:r>
      <w:r w:rsidRPr="00556D4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ar vecākiem veicina iekļaujošu izglītību ikkatram bērnam, attīstot bērna radošās spējas un talantus, </w:t>
      </w:r>
      <w:r w:rsidRPr="00556D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palīdz attīstīt bērna vēlmi izzināt sevi un apkārtējo pasauli </w:t>
      </w:r>
      <w:r w:rsidRPr="00556D4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drošā veidā</w:t>
      </w:r>
      <w:r w:rsidRPr="00556D4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91D8E8C" w14:textId="77777777" w:rsidR="000C3233" w:rsidRDefault="000C3233" w:rsidP="00556D4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9B9E540" w14:textId="70C4FB8F" w:rsidR="00556D41" w:rsidRPr="00556D41" w:rsidRDefault="00556D41" w:rsidP="00556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6D4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Vērtības</w:t>
      </w:r>
      <w:r w:rsidRPr="00556D41">
        <w:rPr>
          <w:rFonts w:ascii="Times New Roman" w:eastAsia="Times New Roman" w:hAnsi="Times New Roman" w:cs="Times New Roman"/>
          <w:sz w:val="24"/>
          <w:szCs w:val="24"/>
          <w:lang w:eastAsia="lv-LV"/>
        </w:rPr>
        <w:t>: cilvēka cieņa, ģimene, darbs, daba, dzīvība.</w:t>
      </w:r>
    </w:p>
    <w:p w14:paraId="3E256B00" w14:textId="77777777" w:rsidR="0015143E" w:rsidRDefault="00556D41" w:rsidP="00556D41">
      <w:pPr>
        <w:spacing w:before="120" w:after="120"/>
        <w:rPr>
          <w:rFonts w:ascii="Arial" w:eastAsia="Arial" w:hAnsi="Arial" w:cs="Arial"/>
          <w:color w:val="004015"/>
          <w:sz w:val="26"/>
          <w:szCs w:val="26"/>
          <w:lang w:eastAsia="lv-LV"/>
        </w:rPr>
      </w:pPr>
      <w:r w:rsidRPr="00556D41">
        <w:rPr>
          <w:rFonts w:ascii="Arial" w:eastAsia="Arial" w:hAnsi="Arial" w:cs="Arial"/>
          <w:color w:val="004015"/>
          <w:sz w:val="26"/>
          <w:szCs w:val="26"/>
          <w:lang w:eastAsia="lv-LV"/>
        </w:rPr>
        <w:lastRenderedPageBreak/>
        <w:t> </w:t>
      </w:r>
    </w:p>
    <w:p w14:paraId="2B9CA1F1" w14:textId="4901267A" w:rsidR="00556D41" w:rsidRPr="00556D41" w:rsidRDefault="00556D41" w:rsidP="00556D41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56D4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Pamatmērķi</w:t>
      </w:r>
      <w:r w:rsidR="000020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Pr="00556D4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14:paraId="40897073" w14:textId="00EC37D9" w:rsidR="00556D41" w:rsidRPr="00556D41" w:rsidRDefault="00556D41" w:rsidP="00556D4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  <w:r w:rsidRPr="00556D41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organizēt </w:t>
      </w:r>
      <w:r w:rsidR="002A50F4" w:rsidRPr="00556D41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pirmsskolas izglītības programmas apguv</w:t>
      </w:r>
      <w:r w:rsidR="002A50F4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i</w:t>
      </w:r>
      <w:r w:rsidR="002A50F4" w:rsidRPr="00556D41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dabiskā āra un telpu vidē</w:t>
      </w:r>
      <w:r w:rsidRPr="00556D41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, mērķtiecīgi īstenojot mācību un audzināšanas procesu, sekmējot izglītojamā vispusīgu attīstību, ievērojot viņa vajadzības, intereses, spējas un pieredzi.</w:t>
      </w:r>
    </w:p>
    <w:p w14:paraId="1E0E63FD" w14:textId="77777777" w:rsidR="00556D41" w:rsidRPr="00556D41" w:rsidRDefault="00556D41" w:rsidP="00556D41">
      <w:pPr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lv-LV"/>
        </w:rPr>
      </w:pPr>
      <w:r w:rsidRPr="00556D4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lv-LV"/>
        </w:rPr>
        <w:t>Mūs raksturo:</w:t>
      </w:r>
    </w:p>
    <w:p w14:paraId="291EA8C5" w14:textId="77777777" w:rsidR="00556D41" w:rsidRPr="00556D41" w:rsidRDefault="00556D41" w:rsidP="00556D41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  <w:r w:rsidRPr="00556D41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Aktīvs un veselīgs dzīvesveids</w:t>
      </w:r>
    </w:p>
    <w:p w14:paraId="183D4876" w14:textId="77777777" w:rsidR="00556D41" w:rsidRPr="00556D41" w:rsidRDefault="00556D41" w:rsidP="00556D41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  <w:r w:rsidRPr="00556D41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Vienlīdzīga attieksme un tolerance pret katru bērnu</w:t>
      </w:r>
    </w:p>
    <w:p w14:paraId="0211A7DE" w14:textId="77777777" w:rsidR="00556D41" w:rsidRPr="00556D41" w:rsidRDefault="00556D41" w:rsidP="00556D41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  <w:r w:rsidRPr="00556D41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Komandas darbs un visu iestādes darbinieku pašattīstība</w:t>
      </w:r>
    </w:p>
    <w:p w14:paraId="7A61B0AF" w14:textId="27E187FB" w:rsidR="00556D41" w:rsidRPr="00556D41" w:rsidRDefault="00556D41" w:rsidP="00556D41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  <w:r w:rsidRPr="00556D41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Sadarbība visos līmeņos, tai skaitā starptautiska</w:t>
      </w:r>
      <w:r w:rsidR="00B35D15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jā</w:t>
      </w:r>
    </w:p>
    <w:p w14:paraId="10C41CE5" w14:textId="198EBD96" w:rsidR="00556D41" w:rsidRPr="00556D41" w:rsidRDefault="00556D41" w:rsidP="00556D41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  <w:r w:rsidRPr="00556D41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Tradīciju saglabāšana un </w:t>
      </w:r>
      <w:r w:rsidR="008E3306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jaunu tradīciju </w:t>
      </w:r>
      <w:r w:rsidRPr="00556D41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veidošana</w:t>
      </w:r>
    </w:p>
    <w:p w14:paraId="4E953636" w14:textId="77777777" w:rsidR="00556D41" w:rsidRPr="00556D41" w:rsidRDefault="00556D41" w:rsidP="00556D41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  <w:r w:rsidRPr="00556D41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Dalība ES Erasmus+ programmas projektos, eTwinning skolu un Eko skolu programmā.</w:t>
      </w:r>
    </w:p>
    <w:p w14:paraId="4D4D9839" w14:textId="77777777" w:rsidR="00556D41" w:rsidRPr="00556D41" w:rsidRDefault="00556D41" w:rsidP="00556D41">
      <w:pPr>
        <w:spacing w:after="0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14:paraId="69A138C3" w14:textId="3B00BC96" w:rsidR="000C3233" w:rsidRPr="00A02C47" w:rsidRDefault="000C3233" w:rsidP="00A02C47">
      <w:pPr>
        <w:pStyle w:val="Sarakstarindkopa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2C47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I</w:t>
      </w:r>
      <w:r w:rsidR="00556D41" w:rsidRPr="00A02C47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zglītības iestādes pašreizējās situācijas rezumējums (SVID) (nozīmīgākais uzskaitījums augstākā pozīcijā)</w:t>
      </w:r>
      <w:r w:rsidR="00D40F3E" w:rsidRPr="00A02C4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556D41" w:rsidRPr="00556D41" w14:paraId="44AC650A" w14:textId="77777777" w:rsidTr="00F41CED">
        <w:tc>
          <w:tcPr>
            <w:tcW w:w="4148" w:type="dxa"/>
          </w:tcPr>
          <w:p w14:paraId="2C14189C" w14:textId="77777777" w:rsidR="00556D41" w:rsidRPr="00556D41" w:rsidRDefault="00556D41" w:rsidP="00556D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  <w:r w:rsidRPr="00556D41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STIPRĀS PUSES</w:t>
            </w:r>
          </w:p>
          <w:p w14:paraId="1A00EE65" w14:textId="77777777" w:rsidR="00556D41" w:rsidRPr="00556D41" w:rsidRDefault="00556D41" w:rsidP="00556D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</w:tcPr>
          <w:p w14:paraId="30C65B61" w14:textId="77777777" w:rsidR="00556D41" w:rsidRPr="00556D41" w:rsidRDefault="00556D41" w:rsidP="00556D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  <w:r w:rsidRPr="00556D41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VĀJĀS PUSES</w:t>
            </w:r>
          </w:p>
        </w:tc>
      </w:tr>
      <w:tr w:rsidR="002A50F4" w:rsidRPr="00556D41" w14:paraId="2B8CE354" w14:textId="77777777" w:rsidTr="00F41CED">
        <w:tc>
          <w:tcPr>
            <w:tcW w:w="4148" w:type="dxa"/>
          </w:tcPr>
          <w:p w14:paraId="3E8CF996" w14:textId="4B67BED9" w:rsidR="002A50F4" w:rsidRPr="002A50F4" w:rsidRDefault="002A50F4" w:rsidP="002A50F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  <w:r w:rsidRPr="002A50F4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Pirmsskolai ir izveidojušās tradīcijas pasākumu organizēšanā iesaistot izglītojamo ģimenes</w:t>
            </w:r>
          </w:p>
        </w:tc>
        <w:tc>
          <w:tcPr>
            <w:tcW w:w="4148" w:type="dxa"/>
          </w:tcPr>
          <w:p w14:paraId="414FC031" w14:textId="29215FE9" w:rsidR="002A50F4" w:rsidRPr="002A50F4" w:rsidRDefault="002A50F4" w:rsidP="002A50F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  <w:r w:rsidRPr="002A50F4">
              <w:rPr>
                <w:rFonts w:ascii="Times New Roman" w:hAnsi="Times New Roman"/>
                <w:sz w:val="24"/>
                <w:szCs w:val="24"/>
              </w:rPr>
              <w:t>Nolietotas āra rotaļierīces. Nepieciešams atjaunot sporta laukumu, izveidot bērnu velo trasi.</w:t>
            </w:r>
          </w:p>
        </w:tc>
      </w:tr>
      <w:tr w:rsidR="002A50F4" w:rsidRPr="00556D41" w14:paraId="1F4892B6" w14:textId="77777777" w:rsidTr="00F41CED">
        <w:tc>
          <w:tcPr>
            <w:tcW w:w="4148" w:type="dxa"/>
          </w:tcPr>
          <w:p w14:paraId="24AD1171" w14:textId="77777777" w:rsidR="002A50F4" w:rsidRPr="002A50F4" w:rsidRDefault="002A50F4" w:rsidP="002A50F4">
            <w:p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A50F4">
              <w:rPr>
                <w:rFonts w:ascii="Times New Roman" w:hAnsi="Times New Roman"/>
                <w:sz w:val="24"/>
                <w:szCs w:val="24"/>
                <w:lang w:eastAsia="lv-LV"/>
              </w:rPr>
              <w:t>Nodrošināta izglītojoša vide bērnu pašvadītas un patstāvīgas mācību darbības veicināšanai</w:t>
            </w:r>
          </w:p>
        </w:tc>
        <w:tc>
          <w:tcPr>
            <w:tcW w:w="4148" w:type="dxa"/>
          </w:tcPr>
          <w:p w14:paraId="1E82E99B" w14:textId="09AEA5F0" w:rsidR="002A50F4" w:rsidRPr="002A50F4" w:rsidRDefault="002A50F4" w:rsidP="002A50F4">
            <w:p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A50F4">
              <w:rPr>
                <w:rFonts w:ascii="Times New Roman" w:hAnsi="Times New Roman"/>
                <w:sz w:val="24"/>
                <w:szCs w:val="24"/>
              </w:rPr>
              <w:t xml:space="preserve">Ilgstoši neremontētas telpas iestādē – sporta zāle, gaitenis, grupas telpas, </w:t>
            </w:r>
            <w:r w:rsidR="007629A9">
              <w:rPr>
                <w:rFonts w:ascii="Times New Roman" w:hAnsi="Times New Roman"/>
                <w:sz w:val="24"/>
                <w:szCs w:val="24"/>
              </w:rPr>
              <w:t>labierīcības un koplietošanas telpas</w:t>
            </w:r>
            <w:r w:rsidRPr="002A50F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2A50F4" w:rsidRPr="00556D41" w14:paraId="09A3D154" w14:textId="77777777" w:rsidTr="00F41CED">
        <w:tc>
          <w:tcPr>
            <w:tcW w:w="4148" w:type="dxa"/>
          </w:tcPr>
          <w:p w14:paraId="3E311AD2" w14:textId="608D2DDC" w:rsidR="002A50F4" w:rsidRPr="002A50F4" w:rsidRDefault="002A50F4" w:rsidP="002A50F4">
            <w:p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A50F4">
              <w:rPr>
                <w:rFonts w:ascii="Times New Roman" w:hAnsi="Times New Roman"/>
                <w:sz w:val="24"/>
                <w:szCs w:val="24"/>
                <w:lang w:eastAsia="lv-LV"/>
              </w:rPr>
              <w:t>Piesaistīti speciālisti darbam bērniem ar speciālām vajadzībām</w:t>
            </w:r>
          </w:p>
        </w:tc>
        <w:tc>
          <w:tcPr>
            <w:tcW w:w="4148" w:type="dxa"/>
          </w:tcPr>
          <w:p w14:paraId="7CDEC7CC" w14:textId="61BA33C9" w:rsidR="002A50F4" w:rsidRPr="002A50F4" w:rsidRDefault="002A50F4" w:rsidP="002A50F4">
            <w:p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A50F4">
              <w:rPr>
                <w:rFonts w:ascii="Times New Roman" w:hAnsi="Times New Roman"/>
                <w:sz w:val="24"/>
                <w:szCs w:val="24"/>
              </w:rPr>
              <w:t>Iestādei nav iespēju veikt lielākus remontdarbus finanšu trūkuma dēļ.</w:t>
            </w:r>
          </w:p>
        </w:tc>
      </w:tr>
      <w:tr w:rsidR="002A50F4" w:rsidRPr="00556D41" w14:paraId="12CB57C3" w14:textId="77777777" w:rsidTr="00F41CED">
        <w:tc>
          <w:tcPr>
            <w:tcW w:w="4148" w:type="dxa"/>
          </w:tcPr>
          <w:p w14:paraId="6CA22C80" w14:textId="77777777" w:rsidR="002A50F4" w:rsidRPr="002A50F4" w:rsidRDefault="002A50F4" w:rsidP="002A50F4">
            <w:p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A50F4">
              <w:rPr>
                <w:rFonts w:ascii="Times New Roman" w:hAnsi="Times New Roman"/>
                <w:sz w:val="24"/>
                <w:szCs w:val="24"/>
                <w:lang w:eastAsia="lv-LV"/>
              </w:rPr>
              <w:t>Saliedēts kolektīvs</w:t>
            </w:r>
          </w:p>
        </w:tc>
        <w:tc>
          <w:tcPr>
            <w:tcW w:w="4148" w:type="dxa"/>
            <w:vMerge w:val="restart"/>
          </w:tcPr>
          <w:p w14:paraId="2492120E" w14:textId="38CFBAF1" w:rsidR="002A50F4" w:rsidRPr="002A50F4" w:rsidRDefault="002A50F4" w:rsidP="002A50F4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A50F4">
              <w:rPr>
                <w:rFonts w:ascii="Times New Roman" w:hAnsi="Times New Roman"/>
                <w:sz w:val="24"/>
                <w:szCs w:val="24"/>
              </w:rPr>
              <w:t>Nepieciešami skolotāju palīgi, kuri palīdz bērniem, kuriem ir jauktas attīstības traucējumi.</w:t>
            </w:r>
          </w:p>
        </w:tc>
      </w:tr>
      <w:tr w:rsidR="002A50F4" w:rsidRPr="00556D41" w14:paraId="5D3B6FA8" w14:textId="77777777" w:rsidTr="00F41CED">
        <w:tc>
          <w:tcPr>
            <w:tcW w:w="4148" w:type="dxa"/>
          </w:tcPr>
          <w:p w14:paraId="1DF2A1EB" w14:textId="23254609" w:rsidR="002A50F4" w:rsidRPr="002A50F4" w:rsidRDefault="002A50F4" w:rsidP="002A50F4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A50F4">
              <w:rPr>
                <w:rFonts w:ascii="Times New Roman" w:hAnsi="Times New Roman"/>
                <w:sz w:val="24"/>
                <w:szCs w:val="24"/>
                <w:lang w:eastAsia="lv-LV"/>
              </w:rPr>
              <w:t>Pedagogu ieinteresētība savas profesionālās darbības pilnveidei</w:t>
            </w:r>
          </w:p>
        </w:tc>
        <w:tc>
          <w:tcPr>
            <w:tcW w:w="4148" w:type="dxa"/>
            <w:vMerge/>
          </w:tcPr>
          <w:p w14:paraId="003A7231" w14:textId="0360EF7A" w:rsidR="002A50F4" w:rsidRPr="002A50F4" w:rsidRDefault="002A50F4" w:rsidP="002A50F4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2A50F4" w:rsidRPr="00556D41" w14:paraId="621EF0FE" w14:textId="77777777" w:rsidTr="00F41CED">
        <w:tc>
          <w:tcPr>
            <w:tcW w:w="4148" w:type="dxa"/>
          </w:tcPr>
          <w:p w14:paraId="4C37602A" w14:textId="77777777" w:rsidR="002A50F4" w:rsidRPr="002A50F4" w:rsidRDefault="002A50F4" w:rsidP="002A50F4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A50F4">
              <w:rPr>
                <w:rFonts w:ascii="Times New Roman" w:hAnsi="Times New Roman"/>
                <w:sz w:val="24"/>
                <w:szCs w:val="24"/>
                <w:lang w:eastAsia="lv-LV"/>
              </w:rPr>
              <w:t>Pieejams atbalsta personāls – logopēds, speciālais pedagogs,</w:t>
            </w:r>
          </w:p>
          <w:p w14:paraId="03711536" w14:textId="77777777" w:rsidR="002A50F4" w:rsidRPr="002A50F4" w:rsidRDefault="002A50F4" w:rsidP="002A50F4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A50F4">
              <w:rPr>
                <w:rFonts w:ascii="Times New Roman" w:hAnsi="Times New Roman"/>
                <w:sz w:val="24"/>
                <w:szCs w:val="24"/>
                <w:lang w:eastAsia="lv-LV"/>
              </w:rPr>
              <w:t>psihologs</w:t>
            </w:r>
          </w:p>
        </w:tc>
        <w:tc>
          <w:tcPr>
            <w:tcW w:w="4148" w:type="dxa"/>
          </w:tcPr>
          <w:p w14:paraId="244765F3" w14:textId="37A50033" w:rsidR="002A50F4" w:rsidRPr="002A50F4" w:rsidRDefault="002A50F4" w:rsidP="002A50F4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A50F4">
              <w:rPr>
                <w:rFonts w:ascii="Times New Roman" w:hAnsi="Times New Roman"/>
                <w:sz w:val="24"/>
                <w:szCs w:val="24"/>
              </w:rPr>
              <w:t>Atskaišu apjoms katru gadu palielinās.</w:t>
            </w:r>
          </w:p>
        </w:tc>
      </w:tr>
      <w:tr w:rsidR="002A50F4" w:rsidRPr="00556D41" w14:paraId="2A9C3A09" w14:textId="77777777" w:rsidTr="00F41CED">
        <w:tc>
          <w:tcPr>
            <w:tcW w:w="4148" w:type="dxa"/>
          </w:tcPr>
          <w:p w14:paraId="581038AF" w14:textId="77777777" w:rsidR="002A50F4" w:rsidRPr="002A50F4" w:rsidRDefault="002A50F4" w:rsidP="002A50F4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A50F4">
              <w:rPr>
                <w:rFonts w:ascii="Times New Roman" w:hAnsi="Times New Roman"/>
                <w:sz w:val="24"/>
                <w:szCs w:val="24"/>
                <w:lang w:eastAsia="lv-LV"/>
              </w:rPr>
              <w:t>Darbs Ekoskolas programmā</w:t>
            </w:r>
          </w:p>
        </w:tc>
        <w:tc>
          <w:tcPr>
            <w:tcW w:w="4148" w:type="dxa"/>
          </w:tcPr>
          <w:p w14:paraId="015B6772" w14:textId="50056F4E" w:rsidR="002A50F4" w:rsidRPr="002A50F4" w:rsidRDefault="002A50F4" w:rsidP="002A50F4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A50F4">
              <w:rPr>
                <w:rFonts w:ascii="Times New Roman" w:hAnsi="Times New Roman"/>
                <w:sz w:val="24"/>
                <w:szCs w:val="24"/>
              </w:rPr>
              <w:t>Projektu darbā kūtri iesaistās pieredzējušie pedagogi, kuri līdz šim to nav veikuši.</w:t>
            </w:r>
          </w:p>
        </w:tc>
      </w:tr>
      <w:tr w:rsidR="00556D41" w:rsidRPr="00556D41" w14:paraId="38DB4BDE" w14:textId="77777777" w:rsidTr="00F41CED">
        <w:tc>
          <w:tcPr>
            <w:tcW w:w="4148" w:type="dxa"/>
          </w:tcPr>
          <w:p w14:paraId="466B38E5" w14:textId="77777777" w:rsidR="00556D41" w:rsidRPr="002A50F4" w:rsidRDefault="00556D41" w:rsidP="00556D41">
            <w:p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A50F4">
              <w:rPr>
                <w:rFonts w:ascii="Times New Roman" w:hAnsi="Times New Roman"/>
                <w:sz w:val="24"/>
                <w:szCs w:val="24"/>
                <w:lang w:eastAsia="lv-LV"/>
              </w:rPr>
              <w:t>Darbs starptautiskajos projektos Erasmus+, eTwinning, eTwinning skolas programmā</w:t>
            </w:r>
          </w:p>
        </w:tc>
        <w:tc>
          <w:tcPr>
            <w:tcW w:w="4148" w:type="dxa"/>
          </w:tcPr>
          <w:p w14:paraId="1A72956E" w14:textId="60D28288" w:rsidR="00556D41" w:rsidRPr="002A50F4" w:rsidRDefault="00556D41" w:rsidP="00556D41">
            <w:p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556D41" w:rsidRPr="00556D41" w14:paraId="0C6E316C" w14:textId="77777777" w:rsidTr="00F41CED">
        <w:tc>
          <w:tcPr>
            <w:tcW w:w="4148" w:type="dxa"/>
          </w:tcPr>
          <w:p w14:paraId="4FFA523F" w14:textId="77777777" w:rsidR="00556D41" w:rsidRPr="00556D41" w:rsidRDefault="00556D41" w:rsidP="00556D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  <w:r w:rsidRPr="00556D41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IESPĒJAS </w:t>
            </w:r>
          </w:p>
        </w:tc>
        <w:tc>
          <w:tcPr>
            <w:tcW w:w="4148" w:type="dxa"/>
          </w:tcPr>
          <w:p w14:paraId="5132297B" w14:textId="77777777" w:rsidR="00556D41" w:rsidRPr="00556D41" w:rsidRDefault="00556D41" w:rsidP="00556D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  <w:r w:rsidRPr="00556D41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DRAUDI</w:t>
            </w:r>
          </w:p>
        </w:tc>
      </w:tr>
      <w:tr w:rsidR="00556D41" w:rsidRPr="00556D41" w14:paraId="20D719D7" w14:textId="77777777" w:rsidTr="00F41CED">
        <w:tc>
          <w:tcPr>
            <w:tcW w:w="4148" w:type="dxa"/>
          </w:tcPr>
          <w:p w14:paraId="7A6AB8A0" w14:textId="77777777" w:rsidR="00556D41" w:rsidRPr="00556D41" w:rsidRDefault="00556D41" w:rsidP="00556D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  <w:r w:rsidRPr="00556D41">
              <w:rPr>
                <w:rFonts w:ascii="Times New Roman" w:hAnsi="Times New Roman"/>
                <w:sz w:val="24"/>
                <w:szCs w:val="24"/>
                <w:lang w:eastAsia="lv-LV"/>
              </w:rPr>
              <w:t>Tiks piešķirtas budžetā paredzētās finanses āra vides sakārtošanai.</w:t>
            </w:r>
          </w:p>
        </w:tc>
        <w:tc>
          <w:tcPr>
            <w:tcW w:w="4148" w:type="dxa"/>
          </w:tcPr>
          <w:p w14:paraId="6B39BB66" w14:textId="7DFCE152" w:rsidR="00556D41" w:rsidRPr="00556D41" w:rsidRDefault="00556D41" w:rsidP="00556D41">
            <w:p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Āra </w:t>
            </w:r>
            <w:r w:rsidR="002F4D7A">
              <w:rPr>
                <w:rFonts w:ascii="Times New Roman" w:hAnsi="Times New Roman"/>
                <w:sz w:val="24"/>
                <w:szCs w:val="24"/>
                <w:lang w:eastAsia="lv-LV"/>
              </w:rPr>
              <w:t>iekārtas ir noveco</w:t>
            </w:r>
            <w:r w:rsidR="00D40F3E">
              <w:rPr>
                <w:rFonts w:ascii="Times New Roman" w:hAnsi="Times New Roman"/>
                <w:sz w:val="24"/>
                <w:szCs w:val="24"/>
                <w:lang w:eastAsia="lv-LV"/>
              </w:rPr>
              <w:t>, to</w:t>
            </w:r>
            <w:r w:rsidRPr="00556D41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stāvoklis apdraud bērnu drošību.</w:t>
            </w:r>
            <w:r w:rsidR="007629A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Jaunu iekārtu uzstādīšanai nav finansējuma.</w:t>
            </w:r>
          </w:p>
        </w:tc>
      </w:tr>
      <w:tr w:rsidR="00556D41" w:rsidRPr="00556D41" w14:paraId="47FA1C75" w14:textId="77777777" w:rsidTr="00F41CED">
        <w:tc>
          <w:tcPr>
            <w:tcW w:w="4148" w:type="dxa"/>
          </w:tcPr>
          <w:p w14:paraId="7707023A" w14:textId="77777777" w:rsidR="00556D41" w:rsidRPr="00556D41" w:rsidRDefault="00556D41" w:rsidP="00556D41">
            <w:p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hAnsi="Times New Roman"/>
                <w:sz w:val="24"/>
                <w:szCs w:val="24"/>
                <w:lang w:eastAsia="lv-LV"/>
              </w:rPr>
              <w:t>Tiks piešķirtas budžetā paredzētās finanses iekštelpu vides sakārtošanai.</w:t>
            </w:r>
          </w:p>
        </w:tc>
        <w:tc>
          <w:tcPr>
            <w:tcW w:w="4148" w:type="dxa"/>
          </w:tcPr>
          <w:p w14:paraId="62ED62F4" w14:textId="695D0989" w:rsidR="00556D41" w:rsidRPr="00556D41" w:rsidRDefault="00556D41" w:rsidP="00556D41">
            <w:p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hAnsi="Times New Roman"/>
                <w:sz w:val="24"/>
                <w:szCs w:val="24"/>
                <w:lang w:eastAsia="lv-LV"/>
              </w:rPr>
              <w:t>Sporta zāles grīdas un griestu stāvoklis nākotnē var apdraudēt bērnu drošību.</w:t>
            </w:r>
            <w:r w:rsidR="007629A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556D41" w:rsidRPr="00556D41" w14:paraId="0D782EB5" w14:textId="77777777" w:rsidTr="00F41CED">
        <w:tc>
          <w:tcPr>
            <w:tcW w:w="4148" w:type="dxa"/>
          </w:tcPr>
          <w:p w14:paraId="30F23D13" w14:textId="5B9F6556" w:rsidR="00556D41" w:rsidRPr="00556D41" w:rsidRDefault="00556D41" w:rsidP="00556D41">
            <w:p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Turpināt darbu Eko skolas programmā, iesaistīties jaunos projektos</w:t>
            </w:r>
            <w:r w:rsidR="000A5525">
              <w:rPr>
                <w:rFonts w:ascii="Times New Roman" w:hAnsi="Times New Roman"/>
                <w:sz w:val="24"/>
                <w:szCs w:val="24"/>
                <w:lang w:eastAsia="lv-LV"/>
              </w:rPr>
              <w:t>. Pilnveidot sadarbību ar vecākiem</w:t>
            </w:r>
            <w:r w:rsidR="00D40F3E"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148" w:type="dxa"/>
          </w:tcPr>
          <w:p w14:paraId="581DE21C" w14:textId="60F7C570" w:rsidR="00556D41" w:rsidRPr="00556D41" w:rsidRDefault="002A50F4" w:rsidP="00556D41">
            <w:p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Pedagogu kolektīva novecošanās</w:t>
            </w:r>
            <w:r w:rsidR="008E3306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un profesionālā izdegšana</w:t>
            </w:r>
            <w:r w:rsidR="00BE4084"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8E3306" w:rsidRPr="00556D41" w14:paraId="6130FF5F" w14:textId="77777777" w:rsidTr="00F41CED">
        <w:tc>
          <w:tcPr>
            <w:tcW w:w="4148" w:type="dxa"/>
          </w:tcPr>
          <w:p w14:paraId="716B8C05" w14:textId="6328B1BD" w:rsidR="008E3306" w:rsidRDefault="008E3306" w:rsidP="00556D41">
            <w:p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Attīstīt iestādes infrastruktūru, izremontējot pagrabstāvu un radot papildus telpas dažādām nodarbēm.</w:t>
            </w:r>
          </w:p>
        </w:tc>
        <w:tc>
          <w:tcPr>
            <w:tcW w:w="4148" w:type="dxa"/>
            <w:vMerge w:val="restart"/>
          </w:tcPr>
          <w:p w14:paraId="45E79AF8" w14:textId="05FB8E1A" w:rsidR="008E3306" w:rsidRPr="00556D41" w:rsidRDefault="008E3306" w:rsidP="00556D41">
            <w:p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8E3306" w:rsidRPr="00556D41" w14:paraId="63BC2C80" w14:textId="77777777" w:rsidTr="00F41CED">
        <w:tc>
          <w:tcPr>
            <w:tcW w:w="4148" w:type="dxa"/>
          </w:tcPr>
          <w:p w14:paraId="767E4F50" w14:textId="4EFA43A8" w:rsidR="008E3306" w:rsidRDefault="008E3306" w:rsidP="00556D41">
            <w:p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lastRenderedPageBreak/>
              <w:t>Ziedojuma konta atvēršana</w:t>
            </w:r>
          </w:p>
        </w:tc>
        <w:tc>
          <w:tcPr>
            <w:tcW w:w="4148" w:type="dxa"/>
            <w:vMerge/>
          </w:tcPr>
          <w:p w14:paraId="66B5B3B6" w14:textId="7B0183EA" w:rsidR="008E3306" w:rsidRPr="00556D41" w:rsidRDefault="008E3306" w:rsidP="00556D41">
            <w:p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61228AF8" w14:textId="77777777" w:rsidR="00556D41" w:rsidRPr="00556D41" w:rsidRDefault="00556D41" w:rsidP="00556D4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2654AAE4" w14:textId="4CEA31C0" w:rsidR="00556D41" w:rsidRPr="00556D41" w:rsidRDefault="00556D41" w:rsidP="00BE4084">
      <w:pPr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56D41">
        <w:rPr>
          <w:rFonts w:ascii="Times New Roman" w:eastAsia="Calibri" w:hAnsi="Times New Roman" w:cs="Times New Roman"/>
          <w:sz w:val="24"/>
          <w:szCs w:val="24"/>
          <w:lang w:eastAsia="lv-LV"/>
        </w:rPr>
        <w:t>Stratēģiskās iespējas (lai stiprinātu stiprās puses, novērstu vājās un izmantotu iespējas, mazinātu draudus).</w:t>
      </w:r>
    </w:p>
    <w:p w14:paraId="192CAA32" w14:textId="44A1AF9C" w:rsidR="00556D41" w:rsidRPr="00556D41" w:rsidRDefault="00556D41" w:rsidP="00556D41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56D41">
        <w:rPr>
          <w:rFonts w:ascii="Times New Roman" w:eastAsia="Calibri" w:hAnsi="Times New Roman" w:cs="Times New Roman"/>
          <w:sz w:val="24"/>
          <w:szCs w:val="24"/>
          <w:lang w:eastAsia="lv-LV"/>
        </w:rPr>
        <w:t>Iesaistīt aktīvus, darboties gribošus vecākus iestādes padomē</w:t>
      </w:r>
      <w:r w:rsidR="008E330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dažādu projektu realizēšanā.</w:t>
      </w:r>
    </w:p>
    <w:p w14:paraId="618A10EF" w14:textId="77777777" w:rsidR="00556D41" w:rsidRDefault="00556D41" w:rsidP="00556D41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6D41">
        <w:rPr>
          <w:rFonts w:ascii="Times New Roman" w:eastAsia="Times New Roman" w:hAnsi="Times New Roman" w:cs="Times New Roman"/>
          <w:sz w:val="24"/>
          <w:szCs w:val="24"/>
          <w:lang w:eastAsia="lv-LV"/>
        </w:rPr>
        <w:t>Sadarbība ar pašvaldību. Pašvaldības iesaiste iestādes vides uzlabošanā.</w:t>
      </w:r>
    </w:p>
    <w:p w14:paraId="24D5DFD5" w14:textId="77777777" w:rsidR="00BE4084" w:rsidRDefault="00BE4084" w:rsidP="00D40F3E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Lai mazinātu pedagogu izdegšanu darbā, nodrošināt darbiniekiem profesionālu atbalstu dažādu ikdienas situāciju risināšanai (konflikti starp bērniem, kolēģa ilgstoša prombūtne,u.c.).</w:t>
      </w:r>
    </w:p>
    <w:p w14:paraId="6BEA5F9F" w14:textId="43B8D526" w:rsidR="00D40F3E" w:rsidRPr="00BE4084" w:rsidRDefault="00D40F3E" w:rsidP="00BE4084">
      <w:pPr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E4084">
        <w:rPr>
          <w:rFonts w:ascii="Times New Roman" w:hAnsi="Times New Roman" w:cs="Times New Roman"/>
          <w:sz w:val="24"/>
          <w:szCs w:val="24"/>
        </w:rPr>
        <w:t>Attīstības plāns izstrādāts, ievērojot:</w:t>
      </w:r>
    </w:p>
    <w:p w14:paraId="19635AA3" w14:textId="3F206270" w:rsidR="00D40F3E" w:rsidRPr="008269F2" w:rsidRDefault="00D40F3E" w:rsidP="00D40F3E">
      <w:pPr>
        <w:pStyle w:val="Sarakstarindkop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269F2">
        <w:rPr>
          <w:rFonts w:ascii="Times New Roman" w:hAnsi="Times New Roman" w:cs="Times New Roman"/>
          <w:sz w:val="24"/>
          <w:szCs w:val="24"/>
        </w:rPr>
        <w:t>Nacionālās attīstības plān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269F2">
        <w:rPr>
          <w:rFonts w:ascii="Times New Roman" w:hAnsi="Times New Roman" w:cs="Times New Roman"/>
          <w:sz w:val="24"/>
          <w:szCs w:val="24"/>
        </w:rPr>
        <w:t xml:space="preserve"> 2021.– 2027.gadam;</w:t>
      </w:r>
    </w:p>
    <w:p w14:paraId="1398ED12" w14:textId="77777777" w:rsidR="00D40F3E" w:rsidRPr="008269F2" w:rsidRDefault="00D40F3E" w:rsidP="00D40F3E">
      <w:pPr>
        <w:pStyle w:val="Sarakstarindkop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269F2">
        <w:rPr>
          <w:rFonts w:ascii="Times New Roman" w:hAnsi="Times New Roman" w:cs="Times New Roman"/>
          <w:sz w:val="24"/>
          <w:szCs w:val="24"/>
        </w:rPr>
        <w:t>Izglītības attīstības pamatnostādnes 2021.– 2027.gadam;</w:t>
      </w:r>
    </w:p>
    <w:p w14:paraId="6CCB7473" w14:textId="71841B0A" w:rsidR="00D40F3E" w:rsidRPr="008269F2" w:rsidRDefault="00D40F3E" w:rsidP="00D40F3E">
      <w:pPr>
        <w:pStyle w:val="Sarakstarindkop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269F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ēsu novada Izglītības stratēģiju</w:t>
      </w:r>
      <w:r w:rsidRPr="008269F2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269F2">
        <w:rPr>
          <w:rFonts w:ascii="Times New Roman" w:hAnsi="Times New Roman" w:cs="Times New Roman"/>
          <w:sz w:val="24"/>
          <w:szCs w:val="24"/>
        </w:rPr>
        <w:t>-2027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69F2">
        <w:rPr>
          <w:rFonts w:ascii="Times New Roman" w:hAnsi="Times New Roman" w:cs="Times New Roman"/>
          <w:sz w:val="24"/>
          <w:szCs w:val="24"/>
        </w:rPr>
        <w:t xml:space="preserve"> gadam;</w:t>
      </w:r>
    </w:p>
    <w:p w14:paraId="543F405C" w14:textId="49F0C537" w:rsidR="00D40F3E" w:rsidRDefault="00D40F3E" w:rsidP="00D40F3E">
      <w:pPr>
        <w:pStyle w:val="Sarakstarindkop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269F2">
        <w:rPr>
          <w:rFonts w:ascii="Times New Roman" w:hAnsi="Times New Roman" w:cs="Times New Roman"/>
          <w:sz w:val="24"/>
          <w:szCs w:val="24"/>
        </w:rPr>
        <w:t>Izglītības likum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269F2">
        <w:rPr>
          <w:rFonts w:ascii="Times New Roman" w:hAnsi="Times New Roman" w:cs="Times New Roman"/>
          <w:sz w:val="24"/>
          <w:szCs w:val="24"/>
        </w:rPr>
        <w:t>.</w:t>
      </w:r>
    </w:p>
    <w:p w14:paraId="0DF19D17" w14:textId="77777777" w:rsidR="00556D41" w:rsidRPr="00556D41" w:rsidRDefault="00556D41" w:rsidP="00556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6D4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Virzieni iestādes darbības attīstībai:</w:t>
      </w:r>
      <w:r w:rsidRPr="00556D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92424DF" w14:textId="77777777" w:rsidR="00556D41" w:rsidRPr="00556D41" w:rsidRDefault="00556D41" w:rsidP="00556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556D4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2. Stratēģiskie mērķi, uzdevumi, prioritātes, indikatori</w:t>
      </w:r>
    </w:p>
    <w:p w14:paraId="4AA72440" w14:textId="77777777" w:rsidR="00556D41" w:rsidRPr="00556D41" w:rsidRDefault="00556D41" w:rsidP="00556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3906"/>
      </w:tblGrid>
      <w:tr w:rsidR="00556D41" w:rsidRPr="00556D41" w14:paraId="71465983" w14:textId="77777777" w:rsidTr="00BE40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8FA8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Mērķis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E2CB" w14:textId="77777777" w:rsidR="00556D41" w:rsidRPr="00556D41" w:rsidRDefault="00556D41" w:rsidP="00556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VEIDOT IEKĻAUJOŠU IZGLĪTĪBAS VIDI</w:t>
            </w:r>
          </w:p>
        </w:tc>
      </w:tr>
      <w:tr w:rsidR="00556D41" w:rsidRPr="00556D41" w14:paraId="4CB9C8FA" w14:textId="77777777" w:rsidTr="00BE40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F9A4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Prioritāte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D695" w14:textId="7912EE00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Sekmēt bērnu vispusīgu un harmonisku attīstību atbilstošā vidē</w:t>
            </w:r>
          </w:p>
        </w:tc>
      </w:tr>
      <w:tr w:rsidR="00556D41" w:rsidRPr="00556D41" w14:paraId="2F5A48C1" w14:textId="77777777" w:rsidTr="00F41CED"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F72A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Indikatori</w:t>
            </w:r>
          </w:p>
          <w:p w14:paraId="1299BFA8" w14:textId="77777777" w:rsidR="00556D41" w:rsidRPr="00556D41" w:rsidRDefault="00556D41" w:rsidP="007629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Tiek īstenoti piemēroti atbalsta pasākumi dažādām vecuma grupām un nodrošināts atbalsts </w:t>
            </w: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lv-LV"/>
              </w:rPr>
              <w:t>80%</w:t>
            </w: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izglītojamajiem ar dažādām vajadzībām (bērni ar mācīšanās grūtībām, bērni ar uzvedības traucējumiem, bērniem ar valodas traucējumiem u.c.).</w:t>
            </w:r>
          </w:p>
        </w:tc>
      </w:tr>
      <w:tr w:rsidR="00556D41" w:rsidRPr="00556D41" w14:paraId="36C97C4B" w14:textId="77777777" w:rsidTr="00F41CED"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DAD9" w14:textId="0DD75EA0" w:rsidR="00556D41" w:rsidRPr="00556D41" w:rsidRDefault="00556D41" w:rsidP="0055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Ieviešanas gaita</w:t>
            </w:r>
            <w:r w:rsidR="00BE40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2023. – 2025.</w:t>
            </w:r>
          </w:p>
        </w:tc>
      </w:tr>
      <w:tr w:rsidR="00BE4084" w:rsidRPr="00556D41" w14:paraId="3E5DBF2E" w14:textId="77777777" w:rsidTr="00BE40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CAC0" w14:textId="26139B1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Uzdevumi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1DB0" w14:textId="77777777" w:rsidR="00BE4084" w:rsidRPr="00556D41" w:rsidRDefault="00BE4084" w:rsidP="0055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Atbildīgais</w:t>
            </w:r>
          </w:p>
        </w:tc>
      </w:tr>
      <w:tr w:rsidR="00BE4084" w:rsidRPr="00556D41" w14:paraId="164C246D" w14:textId="77777777" w:rsidTr="00BE40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0273" w14:textId="5252273F" w:rsidR="00BE4084" w:rsidRPr="00556D41" w:rsidRDefault="00BE4084" w:rsidP="00BE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Veikt agrīno bērnu diagnostiku “Baasik” sadarbībā ar vecākiem, ģimenes ārstu, pedagogiem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DFBA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psihologs</w:t>
            </w:r>
          </w:p>
          <w:p w14:paraId="22BBB644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E4084" w:rsidRPr="00556D41" w14:paraId="5B6981B4" w14:textId="77777777" w:rsidTr="00BE40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26E2" w14:textId="34B88982" w:rsidR="00BE4084" w:rsidRPr="00BE4084" w:rsidRDefault="00BE4084" w:rsidP="00BE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Sniegt atbalstu bērniem ar valodas traucējumiem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AA35" w14:textId="623920C1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Logopēdi, pedagogi</w:t>
            </w:r>
          </w:p>
        </w:tc>
      </w:tr>
      <w:tr w:rsidR="00BE4084" w:rsidRPr="00556D41" w14:paraId="38378851" w14:textId="77777777" w:rsidTr="00BE40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2713" w14:textId="2680101A" w:rsidR="00BE4084" w:rsidRPr="00BE4084" w:rsidRDefault="00BE4084" w:rsidP="00BE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Sniegt atbalstu bērniem ar mācīšanās traucējumiem. Sniegta ABA terapiju bērniem, kuriem tas ir nepieciešams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E455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Speciālais pedagogs, izglītības psihologs</w:t>
            </w:r>
          </w:p>
        </w:tc>
      </w:tr>
      <w:tr w:rsidR="00BE4084" w:rsidRPr="00556D41" w14:paraId="2BC40770" w14:textId="77777777" w:rsidTr="00BE40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6614" w14:textId="19F6810D" w:rsidR="00BE4084" w:rsidRPr="00BE4084" w:rsidRDefault="00BE4084" w:rsidP="00BE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Sniegt atbalstu emocionāli jūtīgiem un agresīviem bērniem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CC22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Atbalsta komandas speciālisti.</w:t>
            </w:r>
          </w:p>
          <w:p w14:paraId="3B5AF70A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Pedagogi</w:t>
            </w:r>
          </w:p>
        </w:tc>
      </w:tr>
      <w:tr w:rsidR="00BE4084" w:rsidRPr="00556D41" w14:paraId="46923109" w14:textId="77777777" w:rsidTr="00BE40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4B4E" w14:textId="20C18DC4" w:rsidR="00BE4084" w:rsidRPr="00BE4084" w:rsidRDefault="00BE4084" w:rsidP="00BE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Organizēt izglītojošas lekcijas iestādes darbiniekiem un vecākiem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BD30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Iestādes psihologs</w:t>
            </w:r>
          </w:p>
          <w:p w14:paraId="0C2FA9B7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Vadītāja</w:t>
            </w:r>
          </w:p>
          <w:p w14:paraId="1B8E8BB4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Vadītājas vietniece izglītības jomā</w:t>
            </w:r>
          </w:p>
        </w:tc>
      </w:tr>
      <w:tr w:rsidR="00BE4084" w:rsidRPr="00556D41" w14:paraId="083EE341" w14:textId="77777777" w:rsidTr="00BE40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3D38" w14:textId="1AF48CC5" w:rsidR="00BE4084" w:rsidRPr="00556D41" w:rsidRDefault="00BE4084" w:rsidP="00BE4084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Turpināt pilnveidot preventīvos pasākumus bērnu medicīniskās aprūpes, veselības, ēdināšanas un higiēnas jomās.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55BA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Iestādes medmāsa.</w:t>
            </w:r>
          </w:p>
          <w:p w14:paraId="278A85E1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skolotāja</w:t>
            </w:r>
          </w:p>
        </w:tc>
      </w:tr>
      <w:tr w:rsidR="00BE4084" w:rsidRPr="00556D41" w14:paraId="50E15DE7" w14:textId="77777777" w:rsidTr="00BE40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2796" w14:textId="32C92AB3" w:rsidR="00BE4084" w:rsidRPr="00556D41" w:rsidRDefault="00BE4084" w:rsidP="00BE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Organizēt pieredzes apmaiņas braucienus uz citām pirmsskolas izglītības iestādēm.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961C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Vadītājas vietniece izglītības jomā </w:t>
            </w:r>
          </w:p>
          <w:p w14:paraId="7A60065F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E4084" w:rsidRPr="00556D41" w14:paraId="76C68C12" w14:textId="77777777" w:rsidTr="00BE408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95ED" w14:textId="1A91FB62" w:rsidR="00BE4084" w:rsidRPr="00556D41" w:rsidRDefault="00BE4084" w:rsidP="00BE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Rotaļdarbību organizēšanā izmantot sasaisti ar praktisko dzīvi un apkārtējo </w:t>
            </w: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vidi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bērnu pašvadītas un patstāvīgas mācību darbības veicināšanai.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6383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Pedagogi</w:t>
            </w:r>
          </w:p>
          <w:p w14:paraId="3BFC7E31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Vadītājas vietniece izglītības jomā </w:t>
            </w:r>
          </w:p>
          <w:p w14:paraId="60820354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98E1257" w14:textId="0BFCC2CC" w:rsidR="00556D41" w:rsidRDefault="00556D41" w:rsidP="00556D41">
      <w:pPr>
        <w:spacing w:after="200" w:line="276" w:lineRule="auto"/>
        <w:rPr>
          <w:rFonts w:ascii="Calibri" w:eastAsia="Calibri" w:hAnsi="Calibri" w:cs="Calibri"/>
          <w:lang w:eastAsia="lv-LV"/>
        </w:rPr>
      </w:pP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0"/>
        <w:gridCol w:w="2655"/>
        <w:gridCol w:w="1921"/>
      </w:tblGrid>
      <w:tr w:rsidR="00D40F3E" w:rsidRPr="00556D41" w14:paraId="2419D6EA" w14:textId="77777777" w:rsidTr="00F41CED">
        <w:trPr>
          <w:tblHeader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66A1" w14:textId="77777777" w:rsidR="00D40F3E" w:rsidRPr="00556D41" w:rsidRDefault="00D40F3E" w:rsidP="00F41CED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Mērķis</w:t>
            </w:r>
          </w:p>
        </w:tc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046D" w14:textId="77777777" w:rsidR="00D40F3E" w:rsidRPr="00556D41" w:rsidRDefault="00D40F3E" w:rsidP="00F41CED">
            <w:pPr>
              <w:spacing w:after="0" w:line="240" w:lineRule="auto"/>
              <w:rPr>
                <w:rFonts w:ascii="Calibri" w:eastAsia="Calibri" w:hAnsi="Calibri" w:cs="Calibri"/>
                <w:b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AUGSTI KVALIFICĒTI, KOMPETENTI UN UZ IZCILĪBU ORIENTĒTI PEDAGOGI UN ATBALSTA PERSONĀLS</w:t>
            </w:r>
          </w:p>
        </w:tc>
      </w:tr>
      <w:tr w:rsidR="00D40F3E" w:rsidRPr="00556D41" w14:paraId="3E04FBDF" w14:textId="77777777" w:rsidTr="00F41CED">
        <w:trPr>
          <w:tblHeader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98AA" w14:textId="77777777" w:rsidR="00D40F3E" w:rsidRPr="00556D41" w:rsidRDefault="00D40F3E" w:rsidP="00F41CED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lv-LV"/>
              </w:rPr>
              <w:t>Prioritāte</w:t>
            </w:r>
          </w:p>
        </w:tc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7A71" w14:textId="77777777" w:rsidR="00D40F3E" w:rsidRPr="00556D41" w:rsidRDefault="00D40F3E" w:rsidP="00F41CED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Kvalificētu, kompetentu pedagogu un atbalsta personāla nodrošinājums</w:t>
            </w:r>
          </w:p>
        </w:tc>
      </w:tr>
      <w:tr w:rsidR="00D40F3E" w:rsidRPr="00556D41" w14:paraId="1D72D68F" w14:textId="77777777" w:rsidTr="00F41CED">
        <w:trPr>
          <w:tblHeader/>
        </w:trPr>
        <w:tc>
          <w:tcPr>
            <w:tcW w:w="8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640A" w14:textId="77777777" w:rsidR="00D40F3E" w:rsidRPr="00556D41" w:rsidRDefault="00D40F3E" w:rsidP="00F41CED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Indikatori:</w:t>
            </w:r>
          </w:p>
          <w:p w14:paraId="524D0D5F" w14:textId="080ED3EB" w:rsidR="00930D79" w:rsidRPr="00930D79" w:rsidRDefault="00930D79" w:rsidP="00930D7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hd w:val="clear" w:color="auto" w:fill="FEFEFE"/>
                <w:lang w:eastAsia="lv-LV"/>
              </w:rPr>
            </w:pPr>
            <w:r w:rsidRPr="00930D79">
              <w:rPr>
                <w:rFonts w:ascii="Times New Roman" w:eastAsia="Times New Roman" w:hAnsi="Times New Roman" w:cs="Times New Roman"/>
                <w:color w:val="262626"/>
                <w:shd w:val="clear" w:color="auto" w:fill="FEFEFE"/>
                <w:lang w:eastAsia="lv-LV"/>
              </w:rPr>
              <w:t>100% pedagogu kvalifikācija atbilst MK noteikumiem.</w:t>
            </w:r>
          </w:p>
          <w:p w14:paraId="7106D305" w14:textId="6EBF9C84" w:rsidR="00930D79" w:rsidRPr="00930D79" w:rsidRDefault="00930D79" w:rsidP="00930D7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hd w:val="clear" w:color="auto" w:fill="FEFEFE"/>
                <w:lang w:eastAsia="lv-LV"/>
              </w:rPr>
            </w:pPr>
            <w:r w:rsidRPr="00930D79">
              <w:rPr>
                <w:rFonts w:ascii="Times New Roman" w:eastAsia="Times New Roman" w:hAnsi="Times New Roman" w:cs="Times New Roman"/>
                <w:color w:val="262626"/>
                <w:shd w:val="clear" w:color="auto" w:fill="FEFEFE"/>
                <w:lang w:eastAsia="lv-LV"/>
              </w:rPr>
              <w:t>Pedagogiem ir vienota izpratne par izglītojamo pašvadītu mācīšanos, ko</w:t>
            </w:r>
          </w:p>
          <w:p w14:paraId="2DDA5B08" w14:textId="77777777" w:rsidR="00930D79" w:rsidRPr="00930D79" w:rsidRDefault="00930D79" w:rsidP="00930D7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262626"/>
                <w:shd w:val="clear" w:color="auto" w:fill="FEFEFE"/>
                <w:lang w:eastAsia="lv-LV"/>
              </w:rPr>
            </w:pPr>
            <w:r w:rsidRPr="00930D79">
              <w:rPr>
                <w:rFonts w:ascii="Times New Roman" w:eastAsia="Times New Roman" w:hAnsi="Times New Roman" w:cs="Times New Roman"/>
                <w:color w:val="262626"/>
                <w:shd w:val="clear" w:color="auto" w:fill="FEFEFE"/>
                <w:lang w:eastAsia="lv-LV"/>
              </w:rPr>
              <w:t>apliecina, ka 90% iestādes vadības vērotajās rotaļnodarbībās tiek nodrošināta</w:t>
            </w:r>
          </w:p>
          <w:p w14:paraId="2CE31142" w14:textId="77777777" w:rsidR="00930D79" w:rsidRPr="00930D79" w:rsidRDefault="00930D79" w:rsidP="00930D7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262626"/>
                <w:shd w:val="clear" w:color="auto" w:fill="FEFEFE"/>
                <w:lang w:eastAsia="lv-LV"/>
              </w:rPr>
            </w:pPr>
            <w:r w:rsidRPr="00930D79">
              <w:rPr>
                <w:rFonts w:ascii="Times New Roman" w:eastAsia="Times New Roman" w:hAnsi="Times New Roman" w:cs="Times New Roman"/>
                <w:color w:val="262626"/>
                <w:shd w:val="clear" w:color="auto" w:fill="FEFEFE"/>
                <w:lang w:eastAsia="lv-LV"/>
              </w:rPr>
              <w:t>atbilstoša mācību vide, mācību materiāli un aktivitātes audzēkņu pašvadības</w:t>
            </w:r>
          </w:p>
          <w:p w14:paraId="1E19D22B" w14:textId="77777777" w:rsidR="00930D79" w:rsidRPr="00930D79" w:rsidRDefault="00930D79" w:rsidP="00930D7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262626"/>
                <w:shd w:val="clear" w:color="auto" w:fill="FEFEFE"/>
                <w:lang w:eastAsia="lv-LV"/>
              </w:rPr>
            </w:pPr>
            <w:r w:rsidRPr="00930D79">
              <w:rPr>
                <w:rFonts w:ascii="Times New Roman" w:eastAsia="Times New Roman" w:hAnsi="Times New Roman" w:cs="Times New Roman"/>
                <w:color w:val="262626"/>
                <w:shd w:val="clear" w:color="auto" w:fill="FEFEFE"/>
                <w:lang w:eastAsia="lv-LV"/>
              </w:rPr>
              <w:t>prasmju pilnveidei.</w:t>
            </w:r>
          </w:p>
          <w:p w14:paraId="5FA07025" w14:textId="21F2B829" w:rsidR="00930D79" w:rsidRPr="00930D79" w:rsidRDefault="00930D79" w:rsidP="00930D7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hd w:val="clear" w:color="auto" w:fill="FEFEFE"/>
                <w:lang w:eastAsia="lv-LV"/>
              </w:rPr>
            </w:pPr>
            <w:r w:rsidRPr="00930D79">
              <w:rPr>
                <w:rFonts w:ascii="Times New Roman" w:eastAsia="Times New Roman" w:hAnsi="Times New Roman" w:cs="Times New Roman"/>
                <w:color w:val="262626"/>
                <w:shd w:val="clear" w:color="auto" w:fill="FEFEFE"/>
                <w:lang w:eastAsia="lv-LV"/>
              </w:rPr>
              <w:t>100% pedagoģiskā personāla ir atbilstoša izglītība un kvalifikācija pirmsskolas</w:t>
            </w:r>
          </w:p>
          <w:p w14:paraId="46B4B439" w14:textId="28FB21F2" w:rsidR="00D40F3E" w:rsidRPr="00556D41" w:rsidRDefault="00930D79" w:rsidP="00930D79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262626"/>
                <w:lang w:eastAsia="lv-LV"/>
              </w:rPr>
            </w:pPr>
            <w:r w:rsidRPr="00930D79">
              <w:rPr>
                <w:rFonts w:ascii="Times New Roman" w:eastAsia="Times New Roman" w:hAnsi="Times New Roman" w:cs="Times New Roman"/>
                <w:color w:val="262626"/>
                <w:shd w:val="clear" w:color="auto" w:fill="FEFEFE"/>
                <w:lang w:eastAsia="lv-LV"/>
              </w:rPr>
              <w:t>īstenoto izglītības programmu realizēšanai.</w:t>
            </w:r>
          </w:p>
        </w:tc>
      </w:tr>
      <w:tr w:rsidR="00D40F3E" w:rsidRPr="00556D41" w14:paraId="1CE6B85A" w14:textId="77777777" w:rsidTr="00F41CED">
        <w:trPr>
          <w:tblHeader/>
        </w:trPr>
        <w:tc>
          <w:tcPr>
            <w:tcW w:w="8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FC59" w14:textId="444F1A67" w:rsidR="00D40F3E" w:rsidRPr="00556D41" w:rsidRDefault="00D40F3E" w:rsidP="00F41CE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Ieviešanas gaita</w:t>
            </w:r>
            <w:r w:rsidR="00BE40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2023.-2025.</w:t>
            </w:r>
          </w:p>
        </w:tc>
      </w:tr>
      <w:tr w:rsidR="00BE4084" w:rsidRPr="00556D41" w14:paraId="1CFCDE4D" w14:textId="77777777" w:rsidTr="00E827D8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E0BD" w14:textId="4FAE7646" w:rsidR="00BE4084" w:rsidRPr="00556D41" w:rsidRDefault="00BE4084" w:rsidP="00F41CED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Uzdevumi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9DCF" w14:textId="77777777" w:rsidR="00BE4084" w:rsidRPr="00556D41" w:rsidRDefault="00BE4084" w:rsidP="00F41CE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Atbildīgais</w:t>
            </w:r>
          </w:p>
        </w:tc>
      </w:tr>
      <w:tr w:rsidR="00BE4084" w:rsidRPr="00556D41" w14:paraId="401D7E1C" w14:textId="77777777" w:rsidTr="00400212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E23D" w14:textId="13E4F8A1" w:rsidR="00BE4084" w:rsidRPr="00556D41" w:rsidRDefault="00BE4084" w:rsidP="00BE4084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Nodrošināt kvalitatīvu un regulāru pedagogu un atbalsta personāla profesionālo pilnveidi, metodisko un konsultatīvo atbalstu.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0987" w14:textId="6817EDDB" w:rsidR="00BE4084" w:rsidRDefault="00BE4084" w:rsidP="00F41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Vadītāja</w:t>
            </w:r>
          </w:p>
          <w:p w14:paraId="6F04803F" w14:textId="2B91167A" w:rsidR="00BE4084" w:rsidRPr="00556D41" w:rsidRDefault="00BE4084" w:rsidP="00F41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lang w:eastAsia="lv-LV"/>
              </w:rPr>
              <w:t xml:space="preserve">Vadītājas vietniece izglītības jomā </w:t>
            </w:r>
          </w:p>
          <w:p w14:paraId="1AB8D704" w14:textId="77777777" w:rsidR="00BE4084" w:rsidRPr="00556D41" w:rsidRDefault="00BE4084" w:rsidP="00F41CED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</w:p>
        </w:tc>
      </w:tr>
      <w:tr w:rsidR="00BE4084" w:rsidRPr="00556D41" w14:paraId="500DD09C" w14:textId="77777777" w:rsidTr="007B2ED7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5DEB" w14:textId="77777777" w:rsidR="00BE4084" w:rsidRDefault="00BE4084" w:rsidP="00BE4084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Piesaistīt speciālistus (psihologs, speciālais pedagogs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logopēds</w:t>
            </w:r>
            <w:r w:rsidRPr="0055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 darbam ar bērniem ar speciālām vajadzībām.</w:t>
            </w:r>
          </w:p>
          <w:p w14:paraId="0E8C172C" w14:textId="3D99BFF2" w:rsidR="00BE4084" w:rsidRPr="00556D41" w:rsidRDefault="00BE4084" w:rsidP="00BE4084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A543" w14:textId="77777777" w:rsidR="00BE4084" w:rsidRPr="00556D41" w:rsidRDefault="00BE4084" w:rsidP="00F41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lang w:eastAsia="lv-LV"/>
              </w:rPr>
              <w:t>Vadītāja</w:t>
            </w:r>
          </w:p>
        </w:tc>
      </w:tr>
      <w:tr w:rsidR="00BE4084" w:rsidRPr="00556D41" w14:paraId="4F567051" w14:textId="77777777" w:rsidTr="00CB21E6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89BF" w14:textId="3A4DB785" w:rsidR="00BE4084" w:rsidRPr="00556D41" w:rsidRDefault="00BE4084" w:rsidP="00BE4084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Veicināt dalīšanos ar labās prakses piemēriem pedagogu vidū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274B" w14:textId="77777777" w:rsidR="00BE4084" w:rsidRPr="00556D41" w:rsidRDefault="00BE4084" w:rsidP="00F41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lang w:eastAsia="lv-LV"/>
              </w:rPr>
              <w:t xml:space="preserve">Vadītājas vietniece izglītības jomā </w:t>
            </w:r>
          </w:p>
        </w:tc>
      </w:tr>
      <w:tr w:rsidR="00BE4084" w:rsidRPr="00556D41" w14:paraId="5E6EDBB1" w14:textId="77777777" w:rsidTr="00833100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83E4" w14:textId="07EA2BAA" w:rsidR="00BE4084" w:rsidRPr="00556D41" w:rsidRDefault="00BE4084" w:rsidP="00BE4084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Darbs projektos Erasmus+, Ekoskola, Nordplus, eTwinnning, labās prakses pārnese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8C15" w14:textId="77777777" w:rsidR="00BE4084" w:rsidRPr="00556D41" w:rsidRDefault="00BE4084" w:rsidP="00F41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lang w:eastAsia="lv-LV"/>
              </w:rPr>
              <w:t>Vadītāja</w:t>
            </w:r>
          </w:p>
        </w:tc>
      </w:tr>
    </w:tbl>
    <w:p w14:paraId="4A250195" w14:textId="77777777" w:rsidR="00556D41" w:rsidRDefault="00556D41" w:rsidP="00556D41">
      <w:pPr>
        <w:spacing w:after="200" w:line="276" w:lineRule="auto"/>
        <w:rPr>
          <w:rFonts w:ascii="Calibri" w:eastAsia="Calibri" w:hAnsi="Calibri" w:cs="Calibri"/>
          <w:lang w:eastAsia="lv-LV"/>
        </w:rPr>
      </w:pPr>
    </w:p>
    <w:p w14:paraId="01FF3BE6" w14:textId="77777777" w:rsidR="00BE4084" w:rsidRDefault="00BE4084" w:rsidP="00556D41">
      <w:pPr>
        <w:spacing w:after="200" w:line="276" w:lineRule="auto"/>
        <w:rPr>
          <w:rFonts w:ascii="Calibri" w:eastAsia="Calibri" w:hAnsi="Calibri" w:cs="Calibri"/>
          <w:lang w:eastAsia="lv-LV"/>
        </w:rPr>
      </w:pPr>
    </w:p>
    <w:p w14:paraId="0189AAF2" w14:textId="77777777" w:rsidR="00BE4084" w:rsidRDefault="00BE4084" w:rsidP="00556D41">
      <w:pPr>
        <w:spacing w:after="200" w:line="276" w:lineRule="auto"/>
        <w:rPr>
          <w:rFonts w:ascii="Calibri" w:eastAsia="Calibri" w:hAnsi="Calibri" w:cs="Calibri"/>
          <w:lang w:eastAsia="lv-LV"/>
        </w:rPr>
      </w:pPr>
    </w:p>
    <w:p w14:paraId="6DB2284D" w14:textId="77777777" w:rsidR="00BE4084" w:rsidRDefault="00BE4084" w:rsidP="00556D41">
      <w:pPr>
        <w:spacing w:after="200" w:line="276" w:lineRule="auto"/>
        <w:rPr>
          <w:rFonts w:ascii="Calibri" w:eastAsia="Calibri" w:hAnsi="Calibri" w:cs="Calibri"/>
          <w:lang w:eastAsia="lv-LV"/>
        </w:rPr>
      </w:pPr>
    </w:p>
    <w:p w14:paraId="161E5E6E" w14:textId="77777777" w:rsidR="00BE4084" w:rsidRDefault="00BE4084" w:rsidP="00556D41">
      <w:pPr>
        <w:spacing w:after="200" w:line="276" w:lineRule="auto"/>
        <w:rPr>
          <w:rFonts w:ascii="Calibri" w:eastAsia="Calibri" w:hAnsi="Calibri" w:cs="Calibri"/>
          <w:lang w:eastAsia="lv-LV"/>
        </w:rPr>
      </w:pPr>
    </w:p>
    <w:p w14:paraId="34EC9B7D" w14:textId="77777777" w:rsidR="00BE4084" w:rsidRDefault="00BE4084" w:rsidP="00556D41">
      <w:pPr>
        <w:spacing w:after="200" w:line="276" w:lineRule="auto"/>
        <w:rPr>
          <w:rFonts w:ascii="Calibri" w:eastAsia="Calibri" w:hAnsi="Calibri" w:cs="Calibri"/>
          <w:lang w:eastAsia="lv-LV"/>
        </w:rPr>
      </w:pPr>
    </w:p>
    <w:p w14:paraId="076F1697" w14:textId="77777777" w:rsidR="00BE4084" w:rsidRDefault="00BE4084" w:rsidP="00556D41">
      <w:pPr>
        <w:spacing w:after="200" w:line="276" w:lineRule="auto"/>
        <w:rPr>
          <w:rFonts w:ascii="Calibri" w:eastAsia="Calibri" w:hAnsi="Calibri" w:cs="Calibri"/>
          <w:lang w:eastAsia="lv-LV"/>
        </w:rPr>
      </w:pPr>
    </w:p>
    <w:p w14:paraId="774AEAA7" w14:textId="77777777" w:rsidR="00BE4084" w:rsidRDefault="00BE4084" w:rsidP="00556D41">
      <w:pPr>
        <w:spacing w:after="200" w:line="276" w:lineRule="auto"/>
        <w:rPr>
          <w:rFonts w:ascii="Calibri" w:eastAsia="Calibri" w:hAnsi="Calibri" w:cs="Calibri"/>
          <w:lang w:eastAsia="lv-LV"/>
        </w:rPr>
      </w:pPr>
    </w:p>
    <w:p w14:paraId="2B9E62F3" w14:textId="77777777" w:rsidR="00BE4084" w:rsidRDefault="00BE4084" w:rsidP="00556D41">
      <w:pPr>
        <w:spacing w:after="200" w:line="276" w:lineRule="auto"/>
        <w:rPr>
          <w:rFonts w:ascii="Calibri" w:eastAsia="Calibri" w:hAnsi="Calibri" w:cs="Calibri"/>
          <w:lang w:eastAsia="lv-LV"/>
        </w:rPr>
      </w:pPr>
    </w:p>
    <w:p w14:paraId="15D86CB0" w14:textId="77777777" w:rsidR="00BE4084" w:rsidRDefault="00BE4084" w:rsidP="00556D41">
      <w:pPr>
        <w:spacing w:after="200" w:line="276" w:lineRule="auto"/>
        <w:rPr>
          <w:rFonts w:ascii="Calibri" w:eastAsia="Calibri" w:hAnsi="Calibri" w:cs="Calibri"/>
          <w:lang w:eastAsia="lv-LV"/>
        </w:rPr>
      </w:pPr>
    </w:p>
    <w:p w14:paraId="49DA4F62" w14:textId="77777777" w:rsidR="00BE4084" w:rsidRDefault="00BE4084" w:rsidP="00556D41">
      <w:pPr>
        <w:spacing w:after="200" w:line="276" w:lineRule="auto"/>
        <w:rPr>
          <w:rFonts w:ascii="Calibri" w:eastAsia="Calibri" w:hAnsi="Calibri" w:cs="Calibri"/>
          <w:lang w:eastAsia="lv-LV"/>
        </w:rPr>
      </w:pPr>
    </w:p>
    <w:p w14:paraId="25773DFB" w14:textId="77777777" w:rsidR="00BE4084" w:rsidRDefault="00BE4084" w:rsidP="00556D41">
      <w:pPr>
        <w:spacing w:after="200" w:line="276" w:lineRule="auto"/>
        <w:rPr>
          <w:rFonts w:ascii="Calibri" w:eastAsia="Calibri" w:hAnsi="Calibri" w:cs="Calibri"/>
          <w:lang w:eastAsia="lv-LV"/>
        </w:rPr>
      </w:pPr>
    </w:p>
    <w:p w14:paraId="29A2B107" w14:textId="77777777" w:rsidR="00BE4084" w:rsidRPr="00556D41" w:rsidRDefault="00BE4084" w:rsidP="00556D41">
      <w:pPr>
        <w:spacing w:after="200" w:line="276" w:lineRule="auto"/>
        <w:rPr>
          <w:rFonts w:ascii="Calibri" w:eastAsia="Calibri" w:hAnsi="Calibri" w:cs="Calibri"/>
          <w:lang w:eastAsia="lv-LV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850"/>
        <w:gridCol w:w="851"/>
        <w:gridCol w:w="708"/>
        <w:gridCol w:w="2290"/>
      </w:tblGrid>
      <w:tr w:rsidR="00556D41" w:rsidRPr="00556D41" w14:paraId="652F9635" w14:textId="77777777" w:rsidTr="00F41CE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A233" w14:textId="77777777" w:rsidR="00556D41" w:rsidRPr="00556D41" w:rsidRDefault="00556D41" w:rsidP="00556D41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Mērķis</w:t>
            </w:r>
          </w:p>
        </w:tc>
        <w:tc>
          <w:tcPr>
            <w:tcW w:w="4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4EC7" w14:textId="77777777" w:rsidR="00556D41" w:rsidRPr="00556D41" w:rsidRDefault="00556D41" w:rsidP="00556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lang w:eastAsia="lv-LV"/>
              </w:rPr>
            </w:pPr>
          </w:p>
          <w:tbl>
            <w:tblPr>
              <w:tblW w:w="3322" w:type="dxa"/>
              <w:tblLayout w:type="fixed"/>
              <w:tblLook w:val="0400" w:firstRow="0" w:lastRow="0" w:firstColumn="0" w:lastColumn="0" w:noHBand="0" w:noVBand="1"/>
            </w:tblPr>
            <w:tblGrid>
              <w:gridCol w:w="3322"/>
            </w:tblGrid>
            <w:tr w:rsidR="00556D41" w:rsidRPr="00556D41" w14:paraId="6DED62AC" w14:textId="77777777" w:rsidTr="00F41CED">
              <w:trPr>
                <w:trHeight w:val="109"/>
              </w:trPr>
              <w:tc>
                <w:tcPr>
                  <w:tcW w:w="3322" w:type="dxa"/>
                </w:tcPr>
                <w:p w14:paraId="6697F05F" w14:textId="77777777" w:rsidR="00556D41" w:rsidRPr="00556D41" w:rsidRDefault="00556D41" w:rsidP="00556D41">
                  <w:pPr>
                    <w:spacing w:after="0" w:line="252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lv-LV"/>
                    </w:rPr>
                  </w:pPr>
                  <w:r w:rsidRPr="00556D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lv-LV"/>
                    </w:rPr>
                    <w:t>VĒRTĒŠANA KĀ MĀCĪBU PROCESA SASTĀVDAĻA</w:t>
                  </w:r>
                </w:p>
              </w:tc>
            </w:tr>
          </w:tbl>
          <w:p w14:paraId="46EF4B7B" w14:textId="77777777" w:rsidR="00556D41" w:rsidRPr="00556D41" w:rsidRDefault="00556D41" w:rsidP="00556D41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</w:p>
        </w:tc>
      </w:tr>
      <w:tr w:rsidR="00556D41" w:rsidRPr="00556D41" w14:paraId="73DAF908" w14:textId="77777777" w:rsidTr="00F41CE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5800" w14:textId="77777777" w:rsidR="00556D41" w:rsidRPr="00556D41" w:rsidRDefault="00556D41" w:rsidP="00556D41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lv-LV"/>
              </w:rPr>
              <w:t>Prioritāte</w:t>
            </w:r>
          </w:p>
        </w:tc>
        <w:tc>
          <w:tcPr>
            <w:tcW w:w="4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F5A9" w14:textId="780D1E76" w:rsidR="00556D41" w:rsidRPr="00556D41" w:rsidRDefault="00556D41" w:rsidP="00556D41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Vērtēšanas sistēmas pilnveide </w:t>
            </w:r>
          </w:p>
        </w:tc>
      </w:tr>
      <w:tr w:rsidR="00556D41" w:rsidRPr="00556D41" w14:paraId="0C60B250" w14:textId="77777777" w:rsidTr="00F41CED"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A14B" w14:textId="77777777" w:rsidR="00556D41" w:rsidRPr="00556D41" w:rsidRDefault="00556D41" w:rsidP="00556D41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Indikatori</w:t>
            </w:r>
          </w:p>
          <w:p w14:paraId="6C1A38EC" w14:textId="4EFABFA6" w:rsidR="00930D79" w:rsidRPr="00930D79" w:rsidRDefault="00930D79" w:rsidP="00930D7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30D79">
              <w:rPr>
                <w:rFonts w:ascii="Times New Roman" w:eastAsia="Times New Roman" w:hAnsi="Times New Roman" w:cs="Times New Roman"/>
                <w:lang w:eastAsia="lv-LV"/>
              </w:rPr>
              <w:t>Izstrādāta kārtība izglītojamo mācību sasniegumu vērtēšanai atbilstoši valsts</w:t>
            </w:r>
          </w:p>
          <w:p w14:paraId="4506956B" w14:textId="77777777" w:rsidR="00930D79" w:rsidRPr="00930D79" w:rsidRDefault="00930D79" w:rsidP="00930D7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lv-LV"/>
              </w:rPr>
            </w:pPr>
            <w:r w:rsidRPr="00930D79">
              <w:rPr>
                <w:rFonts w:ascii="Times New Roman" w:eastAsia="Times New Roman" w:hAnsi="Times New Roman" w:cs="Times New Roman"/>
                <w:lang w:eastAsia="lv-LV"/>
              </w:rPr>
              <w:t>pirmsskolas izglītības vadlīnijās noteiktajiem pirmsskolas izglītības vērtēšanas</w:t>
            </w:r>
          </w:p>
          <w:p w14:paraId="289F0210" w14:textId="77777777" w:rsidR="00930D79" w:rsidRPr="00930D79" w:rsidRDefault="00930D79" w:rsidP="00930D7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lv-LV"/>
              </w:rPr>
            </w:pPr>
            <w:r w:rsidRPr="00930D79">
              <w:rPr>
                <w:rFonts w:ascii="Times New Roman" w:eastAsia="Times New Roman" w:hAnsi="Times New Roman" w:cs="Times New Roman"/>
                <w:lang w:eastAsia="lv-LV"/>
              </w:rPr>
              <w:t>pamatprincipiem, veicot 100% izglītojamo summatīvo izvērtējumu 2 reizes mācību</w:t>
            </w:r>
          </w:p>
          <w:p w14:paraId="771EF1A2" w14:textId="77777777" w:rsidR="00930D79" w:rsidRPr="00930D79" w:rsidRDefault="00930D79" w:rsidP="00930D7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lv-LV"/>
              </w:rPr>
            </w:pPr>
            <w:r w:rsidRPr="00930D79">
              <w:rPr>
                <w:rFonts w:ascii="Times New Roman" w:eastAsia="Times New Roman" w:hAnsi="Times New Roman" w:cs="Times New Roman"/>
                <w:lang w:eastAsia="lv-LV"/>
              </w:rPr>
              <w:t>gadā.</w:t>
            </w:r>
          </w:p>
          <w:p w14:paraId="7928BB2D" w14:textId="2B8246DF" w:rsidR="00930D79" w:rsidRPr="00930D79" w:rsidRDefault="00930D79" w:rsidP="00930D7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30D79">
              <w:rPr>
                <w:rFonts w:ascii="Times New Roman" w:eastAsia="Times New Roman" w:hAnsi="Times New Roman" w:cs="Times New Roman"/>
                <w:lang w:eastAsia="lv-LV"/>
              </w:rPr>
              <w:t>100% pedagogu veic izglītojamo diagnosticējošo vērtēšanu, nosakot</w:t>
            </w:r>
          </w:p>
          <w:p w14:paraId="2AA199C5" w14:textId="77777777" w:rsidR="00930D79" w:rsidRPr="00930D79" w:rsidRDefault="00930D79" w:rsidP="00930D7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lv-LV"/>
              </w:rPr>
            </w:pPr>
            <w:r w:rsidRPr="00930D79">
              <w:rPr>
                <w:rFonts w:ascii="Times New Roman" w:eastAsia="Times New Roman" w:hAnsi="Times New Roman" w:cs="Times New Roman"/>
                <w:lang w:eastAsia="lv-LV"/>
              </w:rPr>
              <w:t>bērnu zināšanu un prasmju līmeni un kopā ar atbalsta speciālistiem</w:t>
            </w:r>
          </w:p>
          <w:p w14:paraId="1494EE1D" w14:textId="77777777" w:rsidR="00930D79" w:rsidRPr="00930D79" w:rsidRDefault="00930D79" w:rsidP="00930D7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lv-LV"/>
              </w:rPr>
            </w:pPr>
            <w:r w:rsidRPr="00930D79">
              <w:rPr>
                <w:rFonts w:ascii="Times New Roman" w:eastAsia="Times New Roman" w:hAnsi="Times New Roman" w:cs="Times New Roman"/>
                <w:lang w:eastAsia="lv-LV"/>
              </w:rPr>
              <w:t>pieņem lēmumu par audzēkņu mācīšanās vajadzībām un atbalstu.</w:t>
            </w:r>
          </w:p>
          <w:p w14:paraId="307F9651" w14:textId="691FE1A9" w:rsidR="00930D79" w:rsidRPr="00930D79" w:rsidRDefault="00930D79" w:rsidP="00930D7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30D79">
              <w:rPr>
                <w:rFonts w:ascii="Times New Roman" w:eastAsia="Times New Roman" w:hAnsi="Times New Roman" w:cs="Times New Roman"/>
                <w:lang w:eastAsia="lv-LV"/>
              </w:rPr>
              <w:t>100% pedagogu tiešsaistes sistēmā ELIIS veic izglītojamo ikmēneša SR</w:t>
            </w:r>
          </w:p>
          <w:p w14:paraId="29B67BB7" w14:textId="77777777" w:rsidR="00930D79" w:rsidRPr="00930D79" w:rsidRDefault="00930D79" w:rsidP="00930D7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lv-LV"/>
              </w:rPr>
            </w:pPr>
            <w:r w:rsidRPr="00930D79">
              <w:rPr>
                <w:rFonts w:ascii="Times New Roman" w:eastAsia="Times New Roman" w:hAnsi="Times New Roman" w:cs="Times New Roman"/>
                <w:lang w:eastAsia="lv-LV"/>
              </w:rPr>
              <w:t>izvērtējumu katrā mācību jomā tālākai mācību procesa organizēšanai.</w:t>
            </w:r>
          </w:p>
          <w:p w14:paraId="58B4F099" w14:textId="47245928" w:rsidR="00930D79" w:rsidRPr="00930D79" w:rsidRDefault="00930D79" w:rsidP="00930D7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30D79">
              <w:rPr>
                <w:rFonts w:ascii="Times New Roman" w:eastAsia="Times New Roman" w:hAnsi="Times New Roman" w:cs="Times New Roman"/>
                <w:lang w:eastAsia="lv-LV"/>
              </w:rPr>
              <w:t>Izvērtējot audzēkņu kopējo zināšanu un prasmju līmeni mācību gada</w:t>
            </w:r>
          </w:p>
          <w:p w14:paraId="114E8568" w14:textId="307F049C" w:rsidR="00556D41" w:rsidRPr="00556D41" w:rsidRDefault="00930D79" w:rsidP="00930D79">
            <w:pPr>
              <w:spacing w:after="0" w:line="240" w:lineRule="auto"/>
              <w:ind w:left="720"/>
              <w:rPr>
                <w:rFonts w:ascii="Calibri" w:eastAsia="Calibri" w:hAnsi="Calibri" w:cs="Calibri"/>
                <w:lang w:eastAsia="lv-LV"/>
              </w:rPr>
            </w:pPr>
            <w:r w:rsidRPr="00930D79">
              <w:rPr>
                <w:rFonts w:ascii="Times New Roman" w:eastAsia="Times New Roman" w:hAnsi="Times New Roman" w:cs="Times New Roman"/>
                <w:lang w:eastAsia="lv-LV"/>
              </w:rPr>
              <w:t>noslēgumā, 90% izglītojamo vērojama pozitīva izaugsmes dinamika.</w:t>
            </w:r>
          </w:p>
        </w:tc>
      </w:tr>
      <w:tr w:rsidR="00556D41" w:rsidRPr="00556D41" w14:paraId="07192B9A" w14:textId="77777777" w:rsidTr="00F41CED"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5E22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Ieviešanas gaita</w:t>
            </w:r>
          </w:p>
        </w:tc>
      </w:tr>
      <w:tr w:rsidR="00556D41" w:rsidRPr="00556D41" w14:paraId="7F38DFAF" w14:textId="77777777" w:rsidTr="00F41CE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6020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Uzdevumi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99C6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F502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0A6B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2025.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A0A6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Atbildīgais</w:t>
            </w:r>
          </w:p>
        </w:tc>
      </w:tr>
      <w:tr w:rsidR="00556D41" w:rsidRPr="00556D41" w14:paraId="06F379D4" w14:textId="77777777" w:rsidTr="00F41CE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458B" w14:textId="77777777" w:rsidR="00556D41" w:rsidRPr="00556D41" w:rsidRDefault="00556D41" w:rsidP="00556D41">
            <w:pPr>
              <w:spacing w:after="0" w:line="240" w:lineRule="auto"/>
              <w:ind w:left="142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Pedagoģiskā procesa diferenciācija un individualizācija</w:t>
            </w: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Īstenot diferencētu un individuālu pieeju, realizēt mācīšanos iedziļinoties.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C0D6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Calibri" w:eastAsia="Calibri" w:hAnsi="Calibri" w:cs="Calibri"/>
                <w:lang w:eastAsia="lv-LV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9554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Calibri" w:eastAsia="Calibri" w:hAnsi="Calibri" w:cs="Calibri"/>
                <w:lang w:eastAsia="lv-LV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8B37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Calibri" w:eastAsia="Calibri" w:hAnsi="Calibri" w:cs="Calibri"/>
                <w:lang w:eastAsia="lv-LV"/>
              </w:rPr>
              <w:t>v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6C55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Pedagogi</w:t>
            </w:r>
          </w:p>
          <w:p w14:paraId="2ED6F14A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Vadītājas vietniece izglītības jomā </w:t>
            </w:r>
          </w:p>
        </w:tc>
      </w:tr>
      <w:tr w:rsidR="00556D41" w:rsidRPr="00556D41" w14:paraId="487E04F9" w14:textId="77777777" w:rsidTr="00F41CE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0749" w14:textId="77777777" w:rsidR="00556D41" w:rsidRPr="00556D41" w:rsidRDefault="00556D41" w:rsidP="00556D41">
            <w:pPr>
              <w:spacing w:after="0" w:line="240" w:lineRule="auto"/>
              <w:ind w:left="142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Organizēt pieredzes apmaiņas braucienus uz pirmsskolas  izglītības iestādēm, lai iepazītos ar vērtēšanas procesa labās prakses piemēriem.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6265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Calibri" w:eastAsia="Calibri" w:hAnsi="Calibri" w:cs="Calibri"/>
                <w:lang w:eastAsia="lv-LV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A598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Calibri" w:eastAsia="Calibri" w:hAnsi="Calibri" w:cs="Calibri"/>
                <w:lang w:eastAsia="lv-LV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7716" w14:textId="77777777" w:rsidR="00556D41" w:rsidRPr="00556D41" w:rsidRDefault="00556D41" w:rsidP="00556D41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9AD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Vadītājas vietniece izglītības jomā </w:t>
            </w:r>
          </w:p>
          <w:p w14:paraId="56A66503" w14:textId="4CFFC870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56D41" w:rsidRPr="00556D41" w14:paraId="64B6C301" w14:textId="77777777" w:rsidTr="00F41CE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98FA" w14:textId="6DE8FFA7" w:rsidR="00556D41" w:rsidRPr="00556D41" w:rsidRDefault="00556D41" w:rsidP="00556D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Pilnveidot formatīvo un diagnosticējošo vērtēšanu un saskaņā ar VISC izstrādāt</w:t>
            </w:r>
            <w:r w:rsidR="008E33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metodik</w:t>
            </w:r>
            <w:r w:rsidR="008E33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iesaistīties  monitoringa vērtēšanā.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8476" w14:textId="76C4C1E0" w:rsidR="00556D41" w:rsidRPr="00556D41" w:rsidRDefault="008E3306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>
              <w:rPr>
                <w:rFonts w:ascii="Calibri" w:eastAsia="Calibri" w:hAnsi="Calibri" w:cs="Calibri"/>
                <w:lang w:eastAsia="lv-LV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944F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74AF" w14:textId="77777777" w:rsidR="00556D41" w:rsidRPr="00556D41" w:rsidRDefault="00556D41" w:rsidP="00556D41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6AD3" w14:textId="77777777" w:rsidR="00574960" w:rsidRPr="00556D41" w:rsidRDefault="00574960" w:rsidP="0057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Vadītājas vietniece izglītības jomā </w:t>
            </w:r>
          </w:p>
          <w:p w14:paraId="1BCB638C" w14:textId="71133356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56D41" w:rsidRPr="00556D41" w14:paraId="51927B1A" w14:textId="77777777" w:rsidTr="00F41CE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F2B3" w14:textId="77777777" w:rsidR="00556D41" w:rsidRPr="00556D41" w:rsidRDefault="00556D41" w:rsidP="00556D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Pilnveidot pirmsskolas pedagogu vērtēšanas kompetenci, dažādojot sasniegumu vērtēšanas veidus un paņēmienus, lai veicinātu bērnu mācīšanās motivāciju.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819" w14:textId="77777777" w:rsidR="00556D41" w:rsidRPr="00556D41" w:rsidRDefault="00556D41" w:rsidP="00556D41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Calibri" w:eastAsia="Calibri" w:hAnsi="Calibri" w:cs="Calibri"/>
                <w:lang w:eastAsia="lv-LV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B693" w14:textId="77777777" w:rsidR="00556D41" w:rsidRPr="00556D41" w:rsidRDefault="00556D41" w:rsidP="00556D41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Calibri" w:eastAsia="Calibri" w:hAnsi="Calibri" w:cs="Calibri"/>
                <w:lang w:eastAsia="lv-LV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0A07" w14:textId="77777777" w:rsidR="00556D41" w:rsidRPr="00556D41" w:rsidRDefault="00556D41" w:rsidP="00556D41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Calibri" w:eastAsia="Calibri" w:hAnsi="Calibri" w:cs="Calibri"/>
                <w:lang w:eastAsia="lv-LV"/>
              </w:rPr>
              <w:t>v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AC92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Vadītājas vietniece izglītības jomā</w:t>
            </w:r>
          </w:p>
          <w:p w14:paraId="39C64AF6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Pedagogi</w:t>
            </w:r>
          </w:p>
          <w:p w14:paraId="073684D4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B897639" w14:textId="5197B84F" w:rsidR="00556D41" w:rsidRDefault="00556D41" w:rsidP="00556D41">
      <w:pPr>
        <w:spacing w:after="200" w:line="276" w:lineRule="auto"/>
        <w:rPr>
          <w:rFonts w:ascii="Calibri" w:eastAsia="Calibri" w:hAnsi="Calibri" w:cs="Calibri"/>
          <w:lang w:eastAsia="lv-LV"/>
        </w:rPr>
      </w:pPr>
    </w:p>
    <w:p w14:paraId="4486829E" w14:textId="77777777" w:rsidR="00D25E29" w:rsidRPr="00556D41" w:rsidRDefault="00D25E29" w:rsidP="00556D41">
      <w:pPr>
        <w:spacing w:after="200" w:line="276" w:lineRule="auto"/>
        <w:rPr>
          <w:rFonts w:ascii="Calibri" w:eastAsia="Calibri" w:hAnsi="Calibri" w:cs="Calibri"/>
          <w:lang w:eastAsia="lv-LV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2427"/>
        <w:gridCol w:w="2556"/>
      </w:tblGrid>
      <w:tr w:rsidR="00556D41" w:rsidRPr="00556D41" w14:paraId="4DC9A085" w14:textId="77777777" w:rsidTr="00F41CED">
        <w:trPr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6A7B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lastRenderedPageBreak/>
              <w:t>Mērķis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E19A" w14:textId="20C6F885" w:rsidR="00556D41" w:rsidRPr="00556D41" w:rsidRDefault="00930D79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STIPRINĀT SADARBĪBU AR IZGLĪTOJAMO VECĀKIEM </w:t>
            </w:r>
          </w:p>
        </w:tc>
      </w:tr>
      <w:tr w:rsidR="00556D41" w:rsidRPr="00556D41" w14:paraId="545EADBF" w14:textId="77777777" w:rsidTr="00F41CED">
        <w:trPr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E469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Prioritāte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5EAC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Iekļaujošās izglītības realizēšana iestādē</w:t>
            </w:r>
          </w:p>
        </w:tc>
      </w:tr>
      <w:tr w:rsidR="00556D41" w:rsidRPr="00556D41" w14:paraId="2F22CA89" w14:textId="77777777" w:rsidTr="00F41CED">
        <w:trPr>
          <w:tblHeader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5A3E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Indikatori:</w:t>
            </w:r>
          </w:p>
          <w:p w14:paraId="595EDEE7" w14:textId="77777777" w:rsidR="00556D41" w:rsidRPr="00D25E29" w:rsidRDefault="00556D41" w:rsidP="00D25E2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5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Veidot labvēlīgas, uz savstarpējās cieņas balstītas attiecības visos sadarbības līmeņos.</w:t>
            </w:r>
          </w:p>
          <w:p w14:paraId="279A30B7" w14:textId="77777777" w:rsidR="00556D41" w:rsidRPr="00D25E29" w:rsidRDefault="00556D41" w:rsidP="00D25E2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5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Pasākumu organizēšana, iesaistot izglītojamos, vecākus, darbiniekus.</w:t>
            </w:r>
          </w:p>
          <w:p w14:paraId="3E9BC3BF" w14:textId="77777777" w:rsidR="00556D41" w:rsidRPr="00D25E29" w:rsidRDefault="00556D41" w:rsidP="00D25E2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5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Iesaistīt darbiniekus un vecākus estētiskas, drošas  un attīstošas vides veidošanā.</w:t>
            </w:r>
          </w:p>
          <w:p w14:paraId="614BAC6D" w14:textId="4B8AC616" w:rsidR="00D25E29" w:rsidRPr="00556D41" w:rsidRDefault="00D25E29" w:rsidP="00D25E2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5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Individuālo sarunu organizēšana ar vecākiem vismaz 1x gadā.</w:t>
            </w:r>
          </w:p>
        </w:tc>
      </w:tr>
      <w:tr w:rsidR="00556D41" w:rsidRPr="00556D41" w14:paraId="4D548070" w14:textId="77777777" w:rsidTr="00F41CED">
        <w:trPr>
          <w:tblHeader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A3B0" w14:textId="72DB8868" w:rsidR="00556D41" w:rsidRPr="00556D41" w:rsidRDefault="00556D41" w:rsidP="0055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Ieviešanas gaita</w:t>
            </w:r>
            <w:r w:rsidR="00BE40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2023.-2025.</w:t>
            </w:r>
          </w:p>
        </w:tc>
      </w:tr>
      <w:tr w:rsidR="00BE4084" w:rsidRPr="00556D41" w14:paraId="6A4E05D9" w14:textId="77777777" w:rsidTr="00380D3D">
        <w:tc>
          <w:tcPr>
            <w:tcW w:w="5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465C" w14:textId="17EFA072" w:rsidR="00BE4084" w:rsidRPr="00556D41" w:rsidRDefault="00BE4084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Uzdevumi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008D" w14:textId="77777777" w:rsidR="00BE4084" w:rsidRPr="00556D41" w:rsidRDefault="00BE4084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Atbildīgais</w:t>
            </w:r>
          </w:p>
        </w:tc>
      </w:tr>
      <w:tr w:rsidR="00BE4084" w:rsidRPr="00556D41" w14:paraId="5E4C2006" w14:textId="77777777" w:rsidTr="00002651">
        <w:tc>
          <w:tcPr>
            <w:tcW w:w="5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DBE5" w14:textId="2EAC7BBA" w:rsidR="00BE4084" w:rsidRPr="00556D41" w:rsidRDefault="00BE4084" w:rsidP="00BE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Turpināt organizēt kopīgus pasākumus izglītojamiem, vecākiem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C557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Vadītāja</w:t>
            </w:r>
          </w:p>
          <w:p w14:paraId="5469A333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Vadītājas vietniece izglītības jautājumos</w:t>
            </w:r>
          </w:p>
          <w:p w14:paraId="73A6BA75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Pedagogi</w:t>
            </w:r>
          </w:p>
        </w:tc>
      </w:tr>
      <w:tr w:rsidR="00BE4084" w:rsidRPr="00556D41" w14:paraId="068B84B4" w14:textId="77777777" w:rsidTr="00EA25B7">
        <w:tc>
          <w:tcPr>
            <w:tcW w:w="5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4B12" w14:textId="15C58263" w:rsidR="00BE4084" w:rsidRPr="00556D41" w:rsidRDefault="00BE4084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Informatīvo sapulču organizēšana vecākiem grupās 2x gadā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D7AA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Pedagogi</w:t>
            </w:r>
          </w:p>
        </w:tc>
      </w:tr>
      <w:tr w:rsidR="00BE4084" w:rsidRPr="00556D41" w14:paraId="3DF9FCA5" w14:textId="77777777" w:rsidTr="00E659A4">
        <w:tc>
          <w:tcPr>
            <w:tcW w:w="5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568A" w14:textId="340B18A7" w:rsidR="00BE4084" w:rsidRPr="00556D41" w:rsidRDefault="00BE4084" w:rsidP="00BE4084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Individuālo sarunu organizēšana vecākiem 1-2x gadā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ADEB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Pedagogi, speciālisti</w:t>
            </w:r>
          </w:p>
        </w:tc>
      </w:tr>
      <w:tr w:rsidR="00BE4084" w:rsidRPr="00556D41" w14:paraId="25DF72A7" w14:textId="77777777" w:rsidTr="00EC1C09">
        <w:tc>
          <w:tcPr>
            <w:tcW w:w="5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338F" w14:textId="4B5D846F" w:rsidR="00BE4084" w:rsidRPr="00556D41" w:rsidRDefault="00BE4084" w:rsidP="00BE4084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  <w:bookmarkStart w:id="1" w:name="_heading=h.gjdgxs" w:colFirst="0" w:colLast="0"/>
            <w:bookmarkEnd w:id="1"/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Īstenot darbu ar bērnu vecākiem, lai aktualizētu viņu atbildību gan  par sava bērna izaugsmi mācībās un audzināšanā, gan par iecietību pret citiem bērniem un viņu ģimenēm.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BBFB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Vadītāja</w:t>
            </w:r>
          </w:p>
          <w:p w14:paraId="43856D84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Vadītājas vietniece izglītības jautājumos</w:t>
            </w:r>
          </w:p>
          <w:p w14:paraId="70C738EB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Pedagogi</w:t>
            </w:r>
          </w:p>
        </w:tc>
      </w:tr>
      <w:tr w:rsidR="00BE4084" w:rsidRPr="00556D41" w14:paraId="71142914" w14:textId="77777777" w:rsidTr="00101A12">
        <w:tc>
          <w:tcPr>
            <w:tcW w:w="5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3E7C" w14:textId="53F059CD" w:rsidR="00BE4084" w:rsidRPr="00556D41" w:rsidRDefault="00BE4084" w:rsidP="00BE4084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Lielās Talkas organizēšana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C9BA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Vadītāja</w:t>
            </w:r>
          </w:p>
          <w:p w14:paraId="71D0C4A0" w14:textId="77777777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Saimniecības pārzine</w:t>
            </w:r>
          </w:p>
        </w:tc>
      </w:tr>
      <w:tr w:rsidR="00BE4084" w:rsidRPr="00556D41" w14:paraId="245C0AC8" w14:textId="77777777" w:rsidTr="002074F9">
        <w:tc>
          <w:tcPr>
            <w:tcW w:w="5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DD5D" w14:textId="77777777" w:rsidR="00BE4084" w:rsidRPr="00556D41" w:rsidRDefault="00BE4084" w:rsidP="00556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Atklāto dienu organizēšana vecākiem</w:t>
            </w:r>
          </w:p>
          <w:p w14:paraId="6E1F64F7" w14:textId="7E67B10C" w:rsidR="00BE4084" w:rsidRPr="00556D41" w:rsidRDefault="00BE4084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3DC8" w14:textId="0D804E5A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Pedagogi</w:t>
            </w:r>
          </w:p>
        </w:tc>
      </w:tr>
      <w:tr w:rsidR="00BE4084" w:rsidRPr="00556D41" w14:paraId="25B6A382" w14:textId="77777777" w:rsidTr="003A6527">
        <w:tc>
          <w:tcPr>
            <w:tcW w:w="5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862" w14:textId="560F557C" w:rsidR="00BE4084" w:rsidRPr="00556D41" w:rsidRDefault="00BE4084" w:rsidP="00BE4084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Karjeras dienu organizēšana, uzaicinot vecākus stāstīt par savu profesiju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375C" w14:textId="79756C02" w:rsidR="00BE4084" w:rsidRPr="00556D41" w:rsidRDefault="00BE4084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Grupu pedagogi</w:t>
            </w:r>
          </w:p>
        </w:tc>
      </w:tr>
      <w:tr w:rsidR="00BE4084" w:rsidRPr="00556D41" w14:paraId="2F8B1E85" w14:textId="77777777" w:rsidTr="00B70688">
        <w:tc>
          <w:tcPr>
            <w:tcW w:w="5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F87C" w14:textId="3BBF7322" w:rsidR="00BE4084" w:rsidRPr="00556D41" w:rsidRDefault="00BE4084" w:rsidP="00BE4084">
            <w:pPr>
              <w:spacing w:after="0" w:line="240" w:lineRule="auto"/>
              <w:rPr>
                <w:rFonts w:ascii="Calibri" w:eastAsia="Calibri" w:hAnsi="Calibri" w:cs="Calibri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Tematisko pasākumu  organizēšana grupas ietvaros kopā ar vecākiem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7799" w14:textId="03BA2342" w:rsidR="00BE4084" w:rsidRPr="00556D41" w:rsidRDefault="00BE4084" w:rsidP="00D2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Grupu pedagogi, speciālisti</w:t>
            </w:r>
          </w:p>
        </w:tc>
      </w:tr>
    </w:tbl>
    <w:p w14:paraId="50426274" w14:textId="77777777" w:rsidR="00556D41" w:rsidRPr="00556D41" w:rsidRDefault="00556D41" w:rsidP="00556D41">
      <w:pPr>
        <w:spacing w:after="200" w:line="276" w:lineRule="auto"/>
        <w:rPr>
          <w:rFonts w:ascii="Calibri" w:eastAsia="Calibri" w:hAnsi="Calibri" w:cs="Calibri"/>
          <w:sz w:val="28"/>
          <w:szCs w:val="28"/>
          <w:lang w:eastAsia="lv-LV"/>
        </w:rPr>
      </w:pPr>
    </w:p>
    <w:p w14:paraId="1DC7D528" w14:textId="77777777" w:rsidR="00556D41" w:rsidRPr="00556D41" w:rsidRDefault="00556D41" w:rsidP="00556D41">
      <w:pPr>
        <w:spacing w:after="200" w:line="276" w:lineRule="auto"/>
        <w:rPr>
          <w:rFonts w:ascii="Calibri" w:eastAsia="Calibri" w:hAnsi="Calibri" w:cs="Calibri"/>
          <w:sz w:val="28"/>
          <w:szCs w:val="28"/>
          <w:lang w:eastAsia="lv-LV"/>
        </w:rPr>
      </w:pPr>
      <w:r w:rsidRPr="00556D41">
        <w:rPr>
          <w:rFonts w:ascii="Calibri" w:eastAsia="Calibri" w:hAnsi="Calibri" w:cs="Calibri"/>
          <w:lang w:eastAsia="lv-LV"/>
        </w:rPr>
        <w:br w:type="page"/>
      </w:r>
    </w:p>
    <w:tbl>
      <w:tblPr>
        <w:tblW w:w="8911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4"/>
        <w:gridCol w:w="851"/>
        <w:gridCol w:w="992"/>
        <w:gridCol w:w="992"/>
        <w:gridCol w:w="2552"/>
      </w:tblGrid>
      <w:tr w:rsidR="00556D41" w:rsidRPr="00556D41" w14:paraId="07DA0F47" w14:textId="77777777" w:rsidTr="00BE4084"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3148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lastRenderedPageBreak/>
              <w:t>Mērķis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5127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Ilgtspējīga un efektīva izglītības sistēmas un resursu pārvaldība,</w:t>
            </w:r>
            <w:r w:rsidRPr="00556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 materiāli tehniskās bāzes papildināšana un pilnveidošana</w:t>
            </w:r>
            <w:r w:rsidRPr="0055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556D41" w:rsidRPr="00556D41" w14:paraId="02893F82" w14:textId="77777777" w:rsidTr="00BE4084"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BC8E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Prioritāte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8268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iestādes pedagogi un darbinieki ceļ savu kvalifikāciju, attīsta IKT prasmes.</w:t>
            </w:r>
          </w:p>
          <w:p w14:paraId="6D30C1D7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Pirmsskolas izglītības kvalitātes nodrošināšana, darba vides un infrastruktūras atjaunošana un sakārtošana</w:t>
            </w:r>
          </w:p>
        </w:tc>
      </w:tr>
      <w:tr w:rsidR="00556D41" w:rsidRPr="00556D41" w14:paraId="1FADBAC1" w14:textId="77777777" w:rsidTr="00D25E29">
        <w:tc>
          <w:tcPr>
            <w:tcW w:w="8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0F01" w14:textId="77777777" w:rsidR="00556D41" w:rsidRPr="00D25E29" w:rsidRDefault="00556D41" w:rsidP="00D25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25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Indikatori:</w:t>
            </w:r>
          </w:p>
          <w:p w14:paraId="0E8A7CB9" w14:textId="77777777" w:rsidR="00556D41" w:rsidRPr="00D25E29" w:rsidRDefault="00556D41" w:rsidP="00D25E2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5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Darbinieku piedalīšanās profesionālās pilnveides pasākumos (kursi, semināri, pieredzes apmaiņa).</w:t>
            </w:r>
          </w:p>
          <w:p w14:paraId="71DF8A23" w14:textId="77777777" w:rsidR="00556D41" w:rsidRPr="00D25E29" w:rsidRDefault="00556D41" w:rsidP="00D25E2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5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Darbinieku līdzvērtīga dalība iestādes mērķu un vīzijas sasniegšanā un iestādes vērtību aktualizēšanā.</w:t>
            </w:r>
          </w:p>
          <w:p w14:paraId="27C3651D" w14:textId="26E9A404" w:rsidR="00556D41" w:rsidRPr="00D25E29" w:rsidRDefault="00556D41" w:rsidP="00D25E2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5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80% ieviesti elektroniskie dokumenti sistēmā (Visvaris.lv, Google dokumenti). </w:t>
            </w:r>
          </w:p>
          <w:p w14:paraId="52882E22" w14:textId="31DAFCBD" w:rsidR="00556D41" w:rsidRPr="00D25E29" w:rsidRDefault="00556D41" w:rsidP="00D25E2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5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Ieviesta darbinieku kompetenču un darba rezultātu novērtēšana vienu reizi gadā. </w:t>
            </w:r>
          </w:p>
          <w:p w14:paraId="4D5EAD6F" w14:textId="77777777" w:rsidR="00556D41" w:rsidRPr="00D25E29" w:rsidRDefault="00556D41" w:rsidP="00D25E2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5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Iestādes vides uzlabojumi, materiālās bāzes papildinājumi.</w:t>
            </w:r>
          </w:p>
          <w:p w14:paraId="4430686B" w14:textId="2BEE21B2" w:rsidR="00556D41" w:rsidRPr="00D25E29" w:rsidRDefault="00556D41" w:rsidP="00D25E2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5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atjaunota sporta zāles grīda un griesti, remontēts centrālais gaitenis, 3 grupu kosmētiskais remonts, sporta laukuma un grupu laukumu labiekārtošana</w:t>
            </w:r>
            <w:r w:rsidR="00D25E29" w:rsidRPr="00D25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automašīnu stāvvietas iekārtošana</w:t>
            </w:r>
            <w:r w:rsidRPr="00D25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1022BCB2" w14:textId="51512AEF" w:rsidR="00556D41" w:rsidRPr="00D25E29" w:rsidRDefault="00556D41" w:rsidP="00D25E2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5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Uzlaboti darba apstākļi</w:t>
            </w:r>
            <w:r w:rsidR="00D25E29" w:rsidRPr="00D25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D25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556D41" w:rsidRPr="00556D41" w14:paraId="0FC5F1D2" w14:textId="77777777" w:rsidTr="00D25E29">
        <w:tc>
          <w:tcPr>
            <w:tcW w:w="8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3988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Ieviešanas gaita</w:t>
            </w:r>
          </w:p>
        </w:tc>
      </w:tr>
      <w:tr w:rsidR="00556D41" w:rsidRPr="00556D41" w14:paraId="26C971A5" w14:textId="77777777" w:rsidTr="00BE4084"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CFD8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Uzdevumi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610A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B918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5E1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205E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Atbildīgais</w:t>
            </w:r>
          </w:p>
        </w:tc>
      </w:tr>
      <w:tr w:rsidR="00556D41" w:rsidRPr="00556D41" w14:paraId="3E0C7ABD" w14:textId="77777777" w:rsidTr="00BE4084"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82F6" w14:textId="507D5084" w:rsidR="00556D41" w:rsidRPr="00556D41" w:rsidRDefault="00556D41" w:rsidP="00556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Darbinieku profesionālās pilnveides organizēšana</w:t>
            </w:r>
            <w:r w:rsidR="0057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IKT jomā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DDCE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Calibri" w:eastAsia="Calibri" w:hAnsi="Calibri" w:cs="Calibri"/>
                <w:lang w:eastAsia="lv-LV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D16B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Calibri" w:eastAsia="Calibri" w:hAnsi="Calibri" w:cs="Calibri"/>
                <w:lang w:eastAsia="lv-LV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EECF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Calibri" w:eastAsia="Calibri" w:hAnsi="Calibri" w:cs="Calibri"/>
                <w:lang w:eastAsia="lv-LV"/>
              </w:rPr>
              <w:t>v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4C1F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Vadītāja</w:t>
            </w:r>
          </w:p>
          <w:p w14:paraId="708F21B1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Vadītājas vietniece izglītības jautājumos</w:t>
            </w:r>
          </w:p>
        </w:tc>
      </w:tr>
      <w:tr w:rsidR="00556D41" w:rsidRPr="00556D41" w14:paraId="6C4CED08" w14:textId="77777777" w:rsidTr="00BE4084"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6CD0" w14:textId="7DA56126" w:rsidR="00556D41" w:rsidRPr="00556D41" w:rsidRDefault="00556D41" w:rsidP="00BE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Dalīšanās pieredzē</w:t>
            </w:r>
            <w:r w:rsidR="00D2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pēc kursu apmeklēšanas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64B2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C154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83FE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5DE5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Vadītāja</w:t>
            </w:r>
          </w:p>
          <w:p w14:paraId="5AD303FD" w14:textId="526717C1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Vadītājas vietniece izglītības jautājumos, </w:t>
            </w:r>
            <w:r w:rsidR="00D25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arbinieki</w:t>
            </w:r>
          </w:p>
        </w:tc>
      </w:tr>
      <w:tr w:rsidR="00D25E29" w:rsidRPr="00556D41" w14:paraId="146F3945" w14:textId="77777777" w:rsidTr="00BE4084"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357D" w14:textId="563C9D22" w:rsidR="00D25E29" w:rsidRPr="00556D41" w:rsidRDefault="00D25E29" w:rsidP="00556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Iestādes mājas lapas izveide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C8E9" w14:textId="77777777" w:rsidR="00D25E29" w:rsidRPr="00556D41" w:rsidRDefault="00D25E29" w:rsidP="0055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7DF1" w14:textId="6E64FEA3" w:rsidR="00D25E29" w:rsidRPr="00556D41" w:rsidRDefault="00D25E29" w:rsidP="0055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6497" w14:textId="511F97DF" w:rsidR="00D25E29" w:rsidRPr="00556D41" w:rsidRDefault="00D25E29" w:rsidP="0055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A6C1" w14:textId="14EBD17A" w:rsidR="00D25E29" w:rsidRPr="00556D41" w:rsidRDefault="00D25E29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Vadītāja</w:t>
            </w:r>
          </w:p>
        </w:tc>
      </w:tr>
      <w:tr w:rsidR="00556D41" w:rsidRPr="00556D41" w14:paraId="33DC194B" w14:textId="77777777" w:rsidTr="00BE4084"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29DD" w14:textId="77777777" w:rsidR="00556D41" w:rsidRPr="00556D41" w:rsidRDefault="00556D41" w:rsidP="00556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Pieredzes apmaiņas braucieni, ēnošana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FB19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Calibri" w:eastAsia="Calibri" w:hAnsi="Calibri" w:cs="Calibri"/>
                <w:lang w:eastAsia="lv-LV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B290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Calibri" w:eastAsia="Calibri" w:hAnsi="Calibri" w:cs="Calibri"/>
                <w:lang w:eastAsia="lv-LV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3F43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Calibri" w:eastAsia="Calibri" w:hAnsi="Calibri" w:cs="Calibri"/>
                <w:lang w:eastAsia="lv-LV"/>
              </w:rPr>
              <w:t>v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DE69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Vadītāja</w:t>
            </w:r>
          </w:p>
        </w:tc>
      </w:tr>
      <w:tr w:rsidR="00556D41" w:rsidRPr="00556D41" w14:paraId="07D22796" w14:textId="77777777" w:rsidTr="00BE4084"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1DD5" w14:textId="77777777" w:rsidR="00556D41" w:rsidRPr="00556D41" w:rsidRDefault="00556D41" w:rsidP="00556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zāles grīdas remonts un griestu maiņa atbilstoši drošības prasībām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4142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4263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Calibri" w:eastAsia="Calibri" w:hAnsi="Calibri" w:cs="Calibri"/>
                <w:lang w:eastAsia="lv-LV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BFC3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Calibri" w:eastAsia="Calibri" w:hAnsi="Calibri" w:cs="Calibri"/>
                <w:lang w:eastAsia="lv-LV"/>
              </w:rPr>
              <w:t>v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4F9D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Vadītāja</w:t>
            </w:r>
          </w:p>
        </w:tc>
      </w:tr>
      <w:tr w:rsidR="00556D41" w:rsidRPr="00556D41" w14:paraId="3F68958F" w14:textId="77777777" w:rsidTr="00BE4084"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4809" w14:textId="77777777" w:rsidR="00556D41" w:rsidRPr="00556D41" w:rsidRDefault="00556D41" w:rsidP="00556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Āra laukuma ierīču uzstādīšana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50FF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044D" w14:textId="68A9C76F" w:rsidR="00556D41" w:rsidRPr="00556D41" w:rsidRDefault="00574960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>
              <w:rPr>
                <w:rFonts w:ascii="Calibri" w:eastAsia="Calibri" w:hAnsi="Calibri" w:cs="Calibri"/>
                <w:lang w:eastAsia="lv-LV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EA9E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Calibri" w:eastAsia="Calibri" w:hAnsi="Calibri" w:cs="Calibri"/>
                <w:lang w:eastAsia="lv-LV"/>
              </w:rPr>
              <w:t>v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97C7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Vadītāja</w:t>
            </w:r>
          </w:p>
          <w:p w14:paraId="652E61BE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Saimniecības pārzine</w:t>
            </w:r>
          </w:p>
        </w:tc>
      </w:tr>
      <w:tr w:rsidR="00556D41" w:rsidRPr="00556D41" w14:paraId="6E1083B0" w14:textId="77777777" w:rsidTr="00BE4084"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5921" w14:textId="56BB2231" w:rsidR="00556D41" w:rsidRPr="00556D41" w:rsidRDefault="00574960" w:rsidP="00556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Resursu ekonomēšana,</w:t>
            </w:r>
            <w:r w:rsidR="00556D41"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uzstādot trauku mazgājamās mašīnas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F6A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grupu virtuvēs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A16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Calibri" w:eastAsia="Calibri" w:hAnsi="Calibri" w:cs="Calibri"/>
                <w:lang w:eastAsia="lv-LV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8254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Calibri" w:eastAsia="Calibri" w:hAnsi="Calibri" w:cs="Calibri"/>
                <w:lang w:eastAsia="lv-LV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9D2C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Calibri" w:eastAsia="Calibri" w:hAnsi="Calibri" w:cs="Calibri"/>
                <w:lang w:eastAsia="lv-LV"/>
              </w:rPr>
              <w:t>v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4D7E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Vadītāja</w:t>
            </w:r>
          </w:p>
          <w:p w14:paraId="35E6B091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Vadītājas vietniece izglītības jomā</w:t>
            </w:r>
          </w:p>
        </w:tc>
      </w:tr>
      <w:tr w:rsidR="00556D41" w:rsidRPr="00556D41" w14:paraId="6EE99CFC" w14:textId="77777777" w:rsidTr="00BE4084"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EF0D" w14:textId="77777777" w:rsidR="00556D41" w:rsidRPr="00556D41" w:rsidRDefault="00556D41" w:rsidP="00556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laukuma un grupu laukumu projekta izstrāde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7FCB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5FD2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Calibri" w:eastAsia="Calibri" w:hAnsi="Calibri" w:cs="Calibri"/>
                <w:lang w:eastAsia="lv-LV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C34B" w14:textId="77777777" w:rsidR="00556D41" w:rsidRPr="00556D41" w:rsidRDefault="00556D41" w:rsidP="00556D4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556D41">
              <w:rPr>
                <w:rFonts w:ascii="Calibri" w:eastAsia="Calibri" w:hAnsi="Calibri" w:cs="Calibri"/>
                <w:lang w:eastAsia="lv-LV"/>
              </w:rPr>
              <w:t>v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0370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Vadītāja</w:t>
            </w:r>
          </w:p>
          <w:p w14:paraId="1C6BCECF" w14:textId="77777777" w:rsidR="00556D41" w:rsidRPr="00556D41" w:rsidRDefault="00556D41" w:rsidP="0055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6D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Saimniecības pārzine</w:t>
            </w:r>
          </w:p>
        </w:tc>
      </w:tr>
      <w:tr w:rsidR="00930D79" w:rsidRPr="00556D41" w14:paraId="3A84F8B3" w14:textId="77777777" w:rsidTr="00BE4084"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4169" w14:textId="1C1BF468" w:rsidR="00930D79" w:rsidRPr="00930D79" w:rsidRDefault="00930D79" w:rsidP="0093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0D79">
              <w:rPr>
                <w:rFonts w:ascii="Times New Roman" w:hAnsi="Times New Roman" w:cs="Times New Roman"/>
                <w:sz w:val="24"/>
                <w:szCs w:val="24"/>
              </w:rPr>
              <w:t>Automašīnu stāvvietas izbūve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2C89" w14:textId="77777777" w:rsidR="00930D79" w:rsidRPr="00930D79" w:rsidRDefault="00930D79" w:rsidP="0093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8A57" w14:textId="77777777" w:rsidR="00930D79" w:rsidRPr="00930D79" w:rsidRDefault="00930D79" w:rsidP="0093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0E23" w14:textId="777BF1E6" w:rsidR="00930D79" w:rsidRPr="00930D79" w:rsidRDefault="00930D79" w:rsidP="0093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930D7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2915" w14:textId="68FC06A1" w:rsidR="00930D79" w:rsidRPr="00930D79" w:rsidRDefault="00930D79" w:rsidP="0093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0D79">
              <w:rPr>
                <w:rFonts w:ascii="Times New Roman" w:hAnsi="Times New Roman" w:cs="Times New Roman"/>
                <w:sz w:val="24"/>
                <w:szCs w:val="24"/>
              </w:rPr>
              <w:t>Vadītāja</w:t>
            </w:r>
          </w:p>
        </w:tc>
      </w:tr>
    </w:tbl>
    <w:p w14:paraId="68CFCCBC" w14:textId="77777777" w:rsidR="00D25E29" w:rsidRDefault="00D25E29" w:rsidP="00556D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6DBFFB6E" w14:textId="77777777" w:rsidR="00BE4084" w:rsidRDefault="00BE4084" w:rsidP="00556D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21A99A6C" w14:textId="77777777" w:rsidR="00BE4084" w:rsidRDefault="00BE4084" w:rsidP="00556D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4B94DEB1" w14:textId="77777777" w:rsidR="00BE4084" w:rsidRDefault="00BE4084" w:rsidP="00556D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15D27C8" w14:textId="77777777" w:rsidR="00BE4084" w:rsidRDefault="00BE4084" w:rsidP="00556D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744D53E0" w14:textId="77777777" w:rsidR="00BE4084" w:rsidRDefault="00BE4084" w:rsidP="00556D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9880C64" w14:textId="77777777" w:rsidR="00BE4084" w:rsidRDefault="00BE4084" w:rsidP="00556D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263CD1D2" w14:textId="77777777" w:rsidR="00BE4084" w:rsidRDefault="00BE4084" w:rsidP="00556D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67F1D757" w14:textId="77777777" w:rsidR="00BE4084" w:rsidRDefault="00BE4084" w:rsidP="00556D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784D8621" w14:textId="77777777" w:rsidR="00930D79" w:rsidRDefault="00930D79" w:rsidP="00556D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22BDE395" w14:textId="00163DE8" w:rsidR="00556D41" w:rsidRPr="00556D41" w:rsidRDefault="00A02C47" w:rsidP="00A02C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lastRenderedPageBreak/>
        <w:t xml:space="preserve">3. </w:t>
      </w:r>
      <w:r w:rsidR="00556D41" w:rsidRPr="00556D41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AUDZINĀŠANAS DARBA 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PRIORITĀTES</w:t>
      </w:r>
    </w:p>
    <w:p w14:paraId="7E8A527F" w14:textId="77777777" w:rsidR="00556D41" w:rsidRPr="00556D41" w:rsidRDefault="00556D41" w:rsidP="00556D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1B8BBC03" w14:textId="4379BB1A" w:rsidR="00556D41" w:rsidRDefault="00556D41" w:rsidP="00AF77A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56D41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Audzināšanas mērķis </w:t>
      </w:r>
      <w:r w:rsidRPr="00556D4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– nodrošināt iespēju katram izglītojamam kļūt par krietnu cilvēku, tikumisku, rīcībspējīgu, atbildīgu personību sabiedrībā, veicināt izglītojamā  izpratni par vērtībām un tikumiem, sekmējot to iedzīvināšanu, bagātināt kultūrvēsturisko pieredzi, stiprināt piederību un lojalitāti </w:t>
      </w:r>
      <w:r w:rsidR="00D5334C">
        <w:rPr>
          <w:rFonts w:ascii="Times New Roman" w:eastAsia="Calibri" w:hAnsi="Times New Roman" w:cs="Times New Roman"/>
          <w:sz w:val="24"/>
          <w:szCs w:val="24"/>
          <w:lang w:eastAsia="lv-LV"/>
        </w:rPr>
        <w:t>Cēsu</w:t>
      </w:r>
      <w:r w:rsidRPr="00556D4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novadam, Latvijas valstij un Latvijas Republikas Satversmei. </w:t>
      </w:r>
    </w:p>
    <w:p w14:paraId="78AEC872" w14:textId="77777777" w:rsidR="00A02C47" w:rsidRPr="00556D41" w:rsidRDefault="00A02C47" w:rsidP="00556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5AB88BE4" w14:textId="77777777" w:rsidR="00556D41" w:rsidRPr="00556D41" w:rsidRDefault="00556D41" w:rsidP="00A02C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556D41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Prioritārie  audzināšanas uzdevumi.</w:t>
      </w:r>
    </w:p>
    <w:p w14:paraId="25625CC5" w14:textId="6ECA99F6" w:rsidR="00556D41" w:rsidRPr="00A02C47" w:rsidRDefault="00556D41" w:rsidP="00D5334C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02C4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Pilnveidot mērķtiecīgu mijiedarbību ar audzēkņu  ģimenēm, radot vecākiem daudzveidīgas iespējas iesaistīties un sekmēt bērnu attīstību un mācīšanos.</w:t>
      </w:r>
    </w:p>
    <w:p w14:paraId="593F79AE" w14:textId="556096F9" w:rsidR="00556D41" w:rsidRPr="00A02C47" w:rsidRDefault="00556D41" w:rsidP="00D5334C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02C4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Sekmēt </w:t>
      </w:r>
      <w:r w:rsidRPr="00A02C47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audzēkņu </w:t>
      </w:r>
      <w:r w:rsidRPr="00A02C4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personības apzināšanos un attīstību, </w:t>
      </w:r>
      <w:r w:rsidRPr="00A02C47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respektējot bērna individuālās mācīšanās vajadzības, </w:t>
      </w:r>
      <w:r w:rsidRPr="00A02C4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intereses, spējas, mērķtiecīgi atbalstot pašvadītu mācīšanos, sadarbības prasmes un kritisko domāšanu.</w:t>
      </w:r>
    </w:p>
    <w:p w14:paraId="0AB78EA4" w14:textId="1AFEF303" w:rsidR="00556D41" w:rsidRPr="00A02C47" w:rsidRDefault="00556D41" w:rsidP="00D5334C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02C47">
        <w:rPr>
          <w:rFonts w:ascii="Times New Roman" w:eastAsia="Calibri" w:hAnsi="Times New Roman" w:cs="Times New Roman"/>
          <w:bCs/>
          <w:color w:val="262626"/>
          <w:sz w:val="24"/>
          <w:szCs w:val="24"/>
          <w:lang w:eastAsia="lv-LV"/>
        </w:rPr>
        <w:t>Veicināt izglītojamo drošības, veselīga un aktīva dzīvesveida izpratni un pielietošanu ikdienā, izmantojot āra vidi</w:t>
      </w:r>
      <w:r w:rsidR="00A02C47">
        <w:rPr>
          <w:rFonts w:ascii="Times New Roman" w:eastAsia="Calibri" w:hAnsi="Times New Roman" w:cs="Times New Roman"/>
          <w:bCs/>
          <w:color w:val="262626"/>
          <w:sz w:val="24"/>
          <w:szCs w:val="24"/>
          <w:lang w:eastAsia="lv-LV"/>
        </w:rPr>
        <w:t>.</w:t>
      </w:r>
      <w:r w:rsidRPr="00A02C47">
        <w:rPr>
          <w:rFonts w:ascii="Times New Roman" w:eastAsia="Calibri" w:hAnsi="Times New Roman" w:cs="Times New Roman"/>
          <w:bCs/>
          <w:color w:val="262626"/>
          <w:sz w:val="24"/>
          <w:szCs w:val="24"/>
          <w:lang w:eastAsia="lv-LV"/>
        </w:rPr>
        <w:t xml:space="preserve"> </w:t>
      </w:r>
    </w:p>
    <w:p w14:paraId="7D15B765" w14:textId="3971E94A" w:rsidR="00A02C47" w:rsidRPr="00A02C47" w:rsidRDefault="00A02C47" w:rsidP="00A02C4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color w:val="262626"/>
          <w:sz w:val="24"/>
          <w:szCs w:val="24"/>
          <w:lang w:eastAsia="lv-LV"/>
        </w:rPr>
        <w:t xml:space="preserve">4.  </w:t>
      </w:r>
      <w:r w:rsidRPr="00A02C47">
        <w:rPr>
          <w:rFonts w:ascii="Times New Roman" w:eastAsia="Calibri" w:hAnsi="Times New Roman" w:cs="Times New Roman"/>
          <w:b/>
          <w:color w:val="262626"/>
          <w:sz w:val="24"/>
          <w:szCs w:val="24"/>
          <w:lang w:eastAsia="lv-LV"/>
        </w:rPr>
        <w:t xml:space="preserve">IZGLĪTĪBAS IESTĀDES DIBINĀTĀJA NOTEIKTIE MĒRĶI UN </w:t>
      </w:r>
      <w:r w:rsidR="00D5334C">
        <w:rPr>
          <w:rFonts w:ascii="Times New Roman" w:eastAsia="Calibri" w:hAnsi="Times New Roman" w:cs="Times New Roman"/>
          <w:b/>
          <w:color w:val="262626"/>
          <w:sz w:val="24"/>
          <w:szCs w:val="24"/>
          <w:lang w:eastAsia="lv-LV"/>
        </w:rPr>
        <w:t xml:space="preserve"> </w:t>
      </w:r>
      <w:r w:rsidRPr="00A02C47">
        <w:rPr>
          <w:rFonts w:ascii="Times New Roman" w:eastAsia="Calibri" w:hAnsi="Times New Roman" w:cs="Times New Roman"/>
          <w:b/>
          <w:color w:val="262626"/>
          <w:sz w:val="24"/>
          <w:szCs w:val="24"/>
          <w:lang w:eastAsia="lv-LV"/>
        </w:rPr>
        <w:t>UZDEVUMI, KAS SASNIEDZAMI ATTĪSTĪBAS PLĀNA NOSLĒGUMĀ:</w:t>
      </w:r>
    </w:p>
    <w:p w14:paraId="45298C36" w14:textId="4E5C2ED2" w:rsidR="00A02C47" w:rsidRDefault="00A02C47" w:rsidP="00D5334C">
      <w:pPr>
        <w:pStyle w:val="Sarakstarindkopa"/>
        <w:numPr>
          <w:ilvl w:val="1"/>
          <w:numId w:val="3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02C47">
        <w:rPr>
          <w:rFonts w:ascii="Times New Roman" w:eastAsia="Times New Roman" w:hAnsi="Times New Roman" w:cs="Times New Roman"/>
          <w:sz w:val="24"/>
          <w:szCs w:val="24"/>
          <w:lang w:eastAsia="lv-LV"/>
        </w:rPr>
        <w:t>Sekmēt izglītojamo vispusīgu un harmonisku attīstību atbilstošā vidē</w:t>
      </w:r>
      <w:r w:rsidRPr="00A02C47">
        <w:rPr>
          <w:rFonts w:ascii="Times New Roman" w:eastAsia="Calibri" w:hAnsi="Times New Roman" w:cs="Times New Roman"/>
          <w:sz w:val="24"/>
          <w:szCs w:val="24"/>
          <w:lang w:eastAsia="lv-LV"/>
        </w:rPr>
        <w:t>,  īstenojot diferencētu un individuālu pieeju, nodrošinot nepieciešamos atbalsta pakalpojumus gan vispārizglītojošās, gan speciālo izglītības programmu kvalitatīvai apguvei, sagatavojot izglītojamos veiksmīgai izglītības ieguvei nākamajā izglītības pakāpē.</w:t>
      </w:r>
    </w:p>
    <w:p w14:paraId="65F4CA75" w14:textId="17E5C120" w:rsidR="00A02C47" w:rsidRDefault="00A02C47" w:rsidP="00D5334C">
      <w:pPr>
        <w:pStyle w:val="Sarakstarindkopa"/>
        <w:numPr>
          <w:ilvl w:val="1"/>
          <w:numId w:val="3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F77A7">
        <w:rPr>
          <w:rFonts w:ascii="Times New Roman" w:eastAsia="Calibri" w:hAnsi="Times New Roman" w:cs="Times New Roman"/>
          <w:sz w:val="24"/>
          <w:szCs w:val="24"/>
          <w:lang w:eastAsia="lv-LV"/>
        </w:rPr>
        <w:t>Iestādes vadītājai veidot uz izaugsmi vērstu atgriezeniskās saites kultūru iestādē visos līmeņos, tai skaitā palielināt formatīvās un diagnosticējošās vērtēšanas īpatsvaru izglītojamo sasniegumu un pozitīvas izaugsmes dinamikas veicināšanai.</w:t>
      </w:r>
    </w:p>
    <w:p w14:paraId="7B07D858" w14:textId="01F30D50" w:rsidR="00A02C47" w:rsidRDefault="00A02C47" w:rsidP="00D5334C">
      <w:pPr>
        <w:pStyle w:val="Sarakstarindkopa"/>
        <w:numPr>
          <w:ilvl w:val="1"/>
          <w:numId w:val="3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F77A7">
        <w:rPr>
          <w:rFonts w:ascii="Times New Roman" w:eastAsia="Calibri" w:hAnsi="Times New Roman" w:cs="Times New Roman"/>
          <w:sz w:val="24"/>
          <w:szCs w:val="24"/>
          <w:lang w:eastAsia="lv-LV"/>
        </w:rPr>
        <w:t>Veidot sistēmu sadarbības veicināšanai ar vecākiem, lai aktualizētu viņu atbildību gan par sava bērna izaugsmi mācībās un audzināšanā, gan toleranci un iecietību pret citiem bērniem un viņu ģimenēm.</w:t>
      </w:r>
    </w:p>
    <w:p w14:paraId="7703B31C" w14:textId="79D2EFDE" w:rsidR="00A02C47" w:rsidRDefault="00A02C47" w:rsidP="00D5334C">
      <w:pPr>
        <w:pStyle w:val="Sarakstarindkopa"/>
        <w:numPr>
          <w:ilvl w:val="1"/>
          <w:numId w:val="3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F77A7">
        <w:rPr>
          <w:rFonts w:ascii="Times New Roman" w:eastAsia="Calibri" w:hAnsi="Times New Roman" w:cs="Times New Roman"/>
          <w:sz w:val="24"/>
          <w:szCs w:val="24"/>
          <w:lang w:eastAsia="lv-LV"/>
        </w:rPr>
        <w:t>Sadarbībā ar dibinātāju iekļaut turpmākās attīstības plānošanas dokumentos āra teritorijas un rotaļlaukumu labiekārtošanas pasākumus izglītojamo zinātkāres, pētniecisko un radošo prasmju pilnveidei, izmantojot brīvdabas pedagoģijas pieejas.</w:t>
      </w:r>
    </w:p>
    <w:p w14:paraId="63FB1ED9" w14:textId="2E5138B5" w:rsidR="00A02C47" w:rsidRDefault="00A02C47" w:rsidP="00D5334C">
      <w:pPr>
        <w:pStyle w:val="Sarakstarindkopa"/>
        <w:numPr>
          <w:ilvl w:val="1"/>
          <w:numId w:val="31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F77A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Popularizēt iestādē uzkrāto pieredzi </w:t>
      </w:r>
      <w:r w:rsidRPr="00AF77A7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brīvdabas pedagoģijas</w:t>
      </w:r>
      <w:r w:rsidRPr="00AF77A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 īstenošanā augstāku izglītības kvalitātes mērķu sasniegšanai novada, valsts un starptautiskā mērogā. </w:t>
      </w:r>
    </w:p>
    <w:p w14:paraId="7CF94740" w14:textId="77777777" w:rsidR="00D5334C" w:rsidRPr="00AF77A7" w:rsidRDefault="00D5334C" w:rsidP="00D5334C">
      <w:pPr>
        <w:pStyle w:val="Sarakstarindkopa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6C41853" w14:textId="2947571D" w:rsidR="00556D41" w:rsidRDefault="002F6AFF" w:rsidP="00D5334C">
      <w:pPr>
        <w:spacing w:after="0" w:line="240" w:lineRule="auto"/>
        <w:ind w:left="851" w:hanging="851"/>
        <w:rPr>
          <w:rFonts w:ascii="Times New Roman" w:eastAsia="Georgia" w:hAnsi="Times New Roman" w:cs="Times New Roman"/>
          <w:sz w:val="24"/>
          <w:szCs w:val="24"/>
          <w:lang w:eastAsia="lv-LV"/>
        </w:rPr>
      </w:pPr>
      <w:r>
        <w:rPr>
          <w:rFonts w:ascii="Times New Roman" w:eastAsia="Georgia" w:hAnsi="Times New Roman" w:cs="Times New Roman"/>
          <w:sz w:val="24"/>
          <w:szCs w:val="24"/>
          <w:lang w:eastAsia="lv-LV"/>
        </w:rPr>
        <w:t>Saskaņots Pedagoģiskās padomes sēdē</w:t>
      </w:r>
      <w:r w:rsidR="00556D41" w:rsidRPr="00556D41">
        <w:rPr>
          <w:rFonts w:ascii="Times New Roman" w:eastAsia="Georgia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Georgia" w:hAnsi="Times New Roman" w:cs="Times New Roman"/>
          <w:sz w:val="24"/>
          <w:szCs w:val="24"/>
          <w:lang w:eastAsia="lv-LV"/>
        </w:rPr>
        <w:t>2023.gada 16.maijā, Protokols Nr.</w:t>
      </w:r>
      <w:r w:rsidR="00A02C47">
        <w:rPr>
          <w:rFonts w:ascii="Times New Roman" w:eastAsia="Georgia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Georgia" w:hAnsi="Times New Roman" w:cs="Times New Roman"/>
          <w:sz w:val="24"/>
          <w:szCs w:val="24"/>
          <w:lang w:eastAsia="lv-LV"/>
        </w:rPr>
        <w:t>.</w:t>
      </w:r>
    </w:p>
    <w:p w14:paraId="713AEC42" w14:textId="6487E901" w:rsidR="002F6AFF" w:rsidRPr="00556D41" w:rsidRDefault="002F6AFF" w:rsidP="00D5334C">
      <w:pPr>
        <w:spacing w:after="0" w:line="240" w:lineRule="auto"/>
        <w:ind w:left="851" w:hanging="851"/>
        <w:rPr>
          <w:rFonts w:ascii="Times New Roman" w:eastAsia="Georgia" w:hAnsi="Times New Roman" w:cs="Times New Roman"/>
          <w:sz w:val="24"/>
          <w:szCs w:val="24"/>
          <w:lang w:eastAsia="lv-LV"/>
        </w:rPr>
      </w:pPr>
      <w:r w:rsidRPr="002F6AFF">
        <w:rPr>
          <w:rFonts w:ascii="Times New Roman" w:eastAsia="Georgia" w:hAnsi="Times New Roman" w:cs="Times New Roman"/>
          <w:sz w:val="24"/>
          <w:szCs w:val="24"/>
          <w:lang w:eastAsia="lv-LV"/>
        </w:rPr>
        <w:t xml:space="preserve">Saskaņots </w:t>
      </w:r>
      <w:r>
        <w:rPr>
          <w:rFonts w:ascii="Times New Roman" w:eastAsia="Georgia" w:hAnsi="Times New Roman" w:cs="Times New Roman"/>
          <w:sz w:val="24"/>
          <w:szCs w:val="24"/>
          <w:lang w:eastAsia="lv-LV"/>
        </w:rPr>
        <w:t>Iestādes</w:t>
      </w:r>
      <w:r w:rsidRPr="002F6AFF">
        <w:rPr>
          <w:rFonts w:ascii="Times New Roman" w:eastAsia="Georgia" w:hAnsi="Times New Roman" w:cs="Times New Roman"/>
          <w:sz w:val="24"/>
          <w:szCs w:val="24"/>
          <w:lang w:eastAsia="lv-LV"/>
        </w:rPr>
        <w:t xml:space="preserve"> padomes sēdē 2023.gada </w:t>
      </w:r>
      <w:r>
        <w:rPr>
          <w:rFonts w:ascii="Times New Roman" w:eastAsia="Georgia" w:hAnsi="Times New Roman" w:cs="Times New Roman"/>
          <w:sz w:val="24"/>
          <w:szCs w:val="24"/>
          <w:lang w:eastAsia="lv-LV"/>
        </w:rPr>
        <w:t>17</w:t>
      </w:r>
      <w:r w:rsidRPr="002F6AFF">
        <w:rPr>
          <w:rFonts w:ascii="Times New Roman" w:eastAsia="Georgia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Georgia" w:hAnsi="Times New Roman" w:cs="Times New Roman"/>
          <w:sz w:val="24"/>
          <w:szCs w:val="24"/>
          <w:lang w:eastAsia="lv-LV"/>
        </w:rPr>
        <w:t>maijā</w:t>
      </w:r>
      <w:r w:rsidRPr="002F6AFF">
        <w:rPr>
          <w:rFonts w:ascii="Times New Roman" w:eastAsia="Georgia" w:hAnsi="Times New Roman" w:cs="Times New Roman"/>
          <w:sz w:val="24"/>
          <w:szCs w:val="24"/>
          <w:lang w:eastAsia="lv-LV"/>
        </w:rPr>
        <w:t>, Protokols Nr.</w:t>
      </w:r>
      <w:r>
        <w:rPr>
          <w:rFonts w:ascii="Times New Roman" w:eastAsia="Georgia" w:hAnsi="Times New Roman" w:cs="Times New Roman"/>
          <w:sz w:val="24"/>
          <w:szCs w:val="24"/>
          <w:lang w:eastAsia="lv-LV"/>
        </w:rPr>
        <w:t>2</w:t>
      </w:r>
      <w:r w:rsidRPr="002F6AFF">
        <w:rPr>
          <w:rFonts w:ascii="Times New Roman" w:eastAsia="Georgia" w:hAnsi="Times New Roman" w:cs="Times New Roman"/>
          <w:sz w:val="24"/>
          <w:szCs w:val="24"/>
          <w:lang w:eastAsia="lv-LV"/>
        </w:rPr>
        <w:t>.</w:t>
      </w:r>
    </w:p>
    <w:p w14:paraId="6D45C04E" w14:textId="77777777" w:rsidR="00D5334C" w:rsidRDefault="00D5334C" w:rsidP="00AF77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BE5F4E0" w14:textId="022F57BE" w:rsidR="00556D41" w:rsidRDefault="00AF77A7" w:rsidP="00AF77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Saskaņots ar:</w:t>
      </w:r>
    </w:p>
    <w:p w14:paraId="724564D6" w14:textId="155F4F69" w:rsidR="00AF77A7" w:rsidRDefault="00AF77A7" w:rsidP="00AF7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Cēsu novada Izglītības pārvaldes vadītāja Linda Markus-Narvila</w:t>
      </w:r>
    </w:p>
    <w:p w14:paraId="0CFD3F3A" w14:textId="57E64787" w:rsidR="00AF77A7" w:rsidRDefault="00AF77A7" w:rsidP="00AF7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Cēsu novada Izglītības pārvaldes izglītības speciāliste Diāna Briede</w:t>
      </w:r>
    </w:p>
    <w:p w14:paraId="3852F3F7" w14:textId="2BE06815" w:rsidR="00AF77A7" w:rsidRDefault="00AF77A7" w:rsidP="00AF7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Cēsu novada domes juridiskās pārvaldes juriste Agnese Citoviča</w:t>
      </w:r>
    </w:p>
    <w:p w14:paraId="5B05ADFE" w14:textId="7CA83FD4" w:rsidR="00AF77A7" w:rsidRDefault="00AF77A7" w:rsidP="00AF7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Cēsu novada domes priekšsēdētāja vietnieks Atis Egliņš - Eglītis</w:t>
      </w:r>
    </w:p>
    <w:p w14:paraId="55B22563" w14:textId="77777777" w:rsidR="00D5334C" w:rsidRDefault="00D5334C" w:rsidP="002F6AFF">
      <w:pPr>
        <w:spacing w:line="254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E6BC1F3" w14:textId="6693F886" w:rsidR="00556D41" w:rsidRPr="00556D41" w:rsidRDefault="00556D41" w:rsidP="002F6AFF">
      <w:pPr>
        <w:spacing w:line="254" w:lineRule="auto"/>
        <w:rPr>
          <w:rFonts w:ascii="Calibri" w:eastAsia="Calibri" w:hAnsi="Calibri" w:cs="Calibri"/>
          <w:lang w:eastAsia="lv-LV"/>
        </w:rPr>
      </w:pPr>
      <w:r w:rsidRPr="00556D41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pirmsskolas izglītības iestādes “Mežmaliņa” vadītāja Kristīna Bernāne</w:t>
      </w:r>
    </w:p>
    <w:sectPr w:rsidR="00556D41" w:rsidRPr="00556D41" w:rsidSect="00BE4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800" w:bottom="103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607B" w14:textId="77777777" w:rsidR="00F078BF" w:rsidRDefault="00F078BF">
      <w:pPr>
        <w:spacing w:after="0" w:line="240" w:lineRule="auto"/>
      </w:pPr>
      <w:r>
        <w:separator/>
      </w:r>
    </w:p>
  </w:endnote>
  <w:endnote w:type="continuationSeparator" w:id="0">
    <w:p w14:paraId="77B13555" w14:textId="77777777" w:rsidR="00F078BF" w:rsidRDefault="00F0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opensans-regular_IE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61D6" w14:textId="77777777" w:rsidR="006A405C" w:rsidRDefault="006A405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829389"/>
      <w:docPartObj>
        <w:docPartGallery w:val="Page Numbers (Bottom of Page)"/>
        <w:docPartUnique/>
      </w:docPartObj>
    </w:sdtPr>
    <w:sdtContent>
      <w:p w14:paraId="3B2AEC2E" w14:textId="77777777" w:rsidR="006A405C" w:rsidRDefault="006A405C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934">
          <w:rPr>
            <w:noProof/>
          </w:rPr>
          <w:t>7</w:t>
        </w:r>
        <w:r>
          <w:fldChar w:fldCharType="end"/>
        </w:r>
      </w:p>
    </w:sdtContent>
  </w:sdt>
  <w:p w14:paraId="78B36B30" w14:textId="77777777" w:rsidR="006A405C" w:rsidRDefault="006A405C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0A0F" w14:textId="77777777" w:rsidR="006A405C" w:rsidRDefault="006A405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EDA2" w14:textId="77777777" w:rsidR="00F078BF" w:rsidRDefault="00F078BF">
      <w:pPr>
        <w:spacing w:after="0" w:line="240" w:lineRule="auto"/>
      </w:pPr>
      <w:r>
        <w:separator/>
      </w:r>
    </w:p>
  </w:footnote>
  <w:footnote w:type="continuationSeparator" w:id="0">
    <w:p w14:paraId="1751B7E9" w14:textId="77777777" w:rsidR="00F078BF" w:rsidRDefault="00F07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BA18" w14:textId="77777777" w:rsidR="006A405C" w:rsidRDefault="006A405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CD7C" w14:textId="77777777" w:rsidR="006A405C" w:rsidRDefault="006A405C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1311" w14:textId="77777777" w:rsidR="006A405C" w:rsidRDefault="006A405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F1A"/>
    <w:multiLevelType w:val="multilevel"/>
    <w:tmpl w:val="B7D4D49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226F7D"/>
    <w:multiLevelType w:val="multilevel"/>
    <w:tmpl w:val="BEBA5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1988"/>
    <w:multiLevelType w:val="hybridMultilevel"/>
    <w:tmpl w:val="46E0531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77940"/>
    <w:multiLevelType w:val="multilevel"/>
    <w:tmpl w:val="1BACE82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D52E4"/>
    <w:multiLevelType w:val="hybridMultilevel"/>
    <w:tmpl w:val="DEE475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27D5"/>
    <w:multiLevelType w:val="hybridMultilevel"/>
    <w:tmpl w:val="4A7A999C"/>
    <w:lvl w:ilvl="0" w:tplc="5B8A1034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AC34F54"/>
    <w:multiLevelType w:val="multilevel"/>
    <w:tmpl w:val="3F7ABD2A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F55C3"/>
    <w:multiLevelType w:val="hybridMultilevel"/>
    <w:tmpl w:val="290AB8FC"/>
    <w:lvl w:ilvl="0" w:tplc="F7007C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71CE8"/>
    <w:multiLevelType w:val="multilevel"/>
    <w:tmpl w:val="3DD6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B72BCB"/>
    <w:multiLevelType w:val="hybridMultilevel"/>
    <w:tmpl w:val="340657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E380F"/>
    <w:multiLevelType w:val="hybridMultilevel"/>
    <w:tmpl w:val="CEE0E436"/>
    <w:lvl w:ilvl="0" w:tplc="4D786E3E">
      <w:start w:val="1"/>
      <w:numFmt w:val="decimal"/>
      <w:lvlText w:val="%1."/>
      <w:lvlJc w:val="left"/>
      <w:pPr>
        <w:ind w:left="720" w:hanging="360"/>
      </w:pPr>
      <w:rPr>
        <w:rFonts w:ascii="opensans-regular_IE" w:hAnsi="opensans-regular_IE" w:cs="Times New Roman" w:hint="default"/>
        <w:color w:val="000000"/>
        <w:sz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D4DAA"/>
    <w:multiLevelType w:val="hybridMultilevel"/>
    <w:tmpl w:val="754C7D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3375A"/>
    <w:multiLevelType w:val="multilevel"/>
    <w:tmpl w:val="54DA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AE043C"/>
    <w:multiLevelType w:val="hybridMultilevel"/>
    <w:tmpl w:val="23E8D7AA"/>
    <w:lvl w:ilvl="0" w:tplc="9A7891C2">
      <w:numFmt w:val="bullet"/>
      <w:lvlText w:val=""/>
      <w:lvlJc w:val="left"/>
      <w:pPr>
        <w:ind w:left="615" w:hanging="555"/>
      </w:pPr>
      <w:rPr>
        <w:rFonts w:ascii="Symbol" w:eastAsia="Courier New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F5D07E9"/>
    <w:multiLevelType w:val="hybridMultilevel"/>
    <w:tmpl w:val="277039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77EF4"/>
    <w:multiLevelType w:val="hybridMultilevel"/>
    <w:tmpl w:val="3C747F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21860"/>
    <w:multiLevelType w:val="multilevel"/>
    <w:tmpl w:val="AA6E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AD482B"/>
    <w:multiLevelType w:val="hybridMultilevel"/>
    <w:tmpl w:val="CEE0E436"/>
    <w:lvl w:ilvl="0" w:tplc="4D786E3E">
      <w:start w:val="1"/>
      <w:numFmt w:val="decimal"/>
      <w:lvlText w:val="%1."/>
      <w:lvlJc w:val="left"/>
      <w:pPr>
        <w:ind w:left="720" w:hanging="360"/>
      </w:pPr>
      <w:rPr>
        <w:rFonts w:ascii="opensans-regular_IE" w:hAnsi="opensans-regular_IE" w:cs="Times New Roman" w:hint="default"/>
        <w:color w:val="000000"/>
        <w:sz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F386E"/>
    <w:multiLevelType w:val="multilevel"/>
    <w:tmpl w:val="22B8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AD73F0C"/>
    <w:multiLevelType w:val="hybridMultilevel"/>
    <w:tmpl w:val="C822797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B3300E1"/>
    <w:multiLevelType w:val="hybridMultilevel"/>
    <w:tmpl w:val="F4BC73C0"/>
    <w:lvl w:ilvl="0" w:tplc="9A7891C2">
      <w:numFmt w:val="bullet"/>
      <w:lvlText w:val=""/>
      <w:lvlJc w:val="left"/>
      <w:pPr>
        <w:ind w:left="1860" w:hanging="360"/>
      </w:pPr>
      <w:rPr>
        <w:rFonts w:ascii="Symbol" w:eastAsia="Courier New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63934C52"/>
    <w:multiLevelType w:val="multilevel"/>
    <w:tmpl w:val="6EAE6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143E0"/>
    <w:multiLevelType w:val="hybridMultilevel"/>
    <w:tmpl w:val="CEE0E436"/>
    <w:lvl w:ilvl="0" w:tplc="4D786E3E">
      <w:start w:val="1"/>
      <w:numFmt w:val="decimal"/>
      <w:lvlText w:val="%1."/>
      <w:lvlJc w:val="left"/>
      <w:pPr>
        <w:ind w:left="720" w:hanging="360"/>
      </w:pPr>
      <w:rPr>
        <w:rFonts w:ascii="opensans-regular_IE" w:hAnsi="opensans-regular_IE" w:cs="Times New Roman" w:hint="default"/>
        <w:color w:val="000000"/>
        <w:sz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8513B"/>
    <w:multiLevelType w:val="multilevel"/>
    <w:tmpl w:val="26501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A691390"/>
    <w:multiLevelType w:val="multilevel"/>
    <w:tmpl w:val="56125F1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02317"/>
    <w:multiLevelType w:val="multilevel"/>
    <w:tmpl w:val="AA027BD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E00C5"/>
    <w:multiLevelType w:val="hybridMultilevel"/>
    <w:tmpl w:val="81C621DE"/>
    <w:lvl w:ilvl="0" w:tplc="9A7891C2">
      <w:numFmt w:val="bullet"/>
      <w:lvlText w:val=""/>
      <w:lvlJc w:val="left"/>
      <w:pPr>
        <w:ind w:left="1155" w:hanging="795"/>
      </w:pPr>
      <w:rPr>
        <w:rFonts w:ascii="Symbol" w:eastAsia="Courier New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56848"/>
    <w:multiLevelType w:val="hybridMultilevel"/>
    <w:tmpl w:val="C02CE1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62E8A"/>
    <w:multiLevelType w:val="hybridMultilevel"/>
    <w:tmpl w:val="DEE475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9489F"/>
    <w:multiLevelType w:val="multilevel"/>
    <w:tmpl w:val="69FA3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21518">
    <w:abstractNumId w:val="19"/>
  </w:num>
  <w:num w:numId="2" w16cid:durableId="199479034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69954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23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16726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76502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58117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03113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6533137">
    <w:abstractNumId w:val="8"/>
  </w:num>
  <w:num w:numId="10" w16cid:durableId="227571907">
    <w:abstractNumId w:val="16"/>
  </w:num>
  <w:num w:numId="11" w16cid:durableId="288976090">
    <w:abstractNumId w:val="18"/>
  </w:num>
  <w:num w:numId="12" w16cid:durableId="1762601956">
    <w:abstractNumId w:val="4"/>
  </w:num>
  <w:num w:numId="13" w16cid:durableId="1806653047">
    <w:abstractNumId w:val="1"/>
  </w:num>
  <w:num w:numId="14" w16cid:durableId="1959338308">
    <w:abstractNumId w:val="29"/>
  </w:num>
  <w:num w:numId="15" w16cid:durableId="2109889753">
    <w:abstractNumId w:val="24"/>
  </w:num>
  <w:num w:numId="16" w16cid:durableId="301615646">
    <w:abstractNumId w:val="3"/>
  </w:num>
  <w:num w:numId="17" w16cid:durableId="1648050890">
    <w:abstractNumId w:val="23"/>
  </w:num>
  <w:num w:numId="18" w16cid:durableId="1074547210">
    <w:abstractNumId w:val="0"/>
  </w:num>
  <w:num w:numId="19" w16cid:durableId="633170463">
    <w:abstractNumId w:val="21"/>
  </w:num>
  <w:num w:numId="20" w16cid:durableId="1232807686">
    <w:abstractNumId w:val="5"/>
  </w:num>
  <w:num w:numId="21" w16cid:durableId="1531718035">
    <w:abstractNumId w:val="20"/>
  </w:num>
  <w:num w:numId="22" w16cid:durableId="889532225">
    <w:abstractNumId w:val="13"/>
  </w:num>
  <w:num w:numId="23" w16cid:durableId="549265095">
    <w:abstractNumId w:val="26"/>
  </w:num>
  <w:num w:numId="24" w16cid:durableId="2003314052">
    <w:abstractNumId w:val="12"/>
  </w:num>
  <w:num w:numId="25" w16cid:durableId="1109200465">
    <w:abstractNumId w:val="2"/>
  </w:num>
  <w:num w:numId="26" w16cid:durableId="939215240">
    <w:abstractNumId w:val="14"/>
  </w:num>
  <w:num w:numId="27" w16cid:durableId="1715957072">
    <w:abstractNumId w:val="11"/>
  </w:num>
  <w:num w:numId="28" w16cid:durableId="548809329">
    <w:abstractNumId w:val="6"/>
  </w:num>
  <w:num w:numId="29" w16cid:durableId="2071346882">
    <w:abstractNumId w:val="15"/>
  </w:num>
  <w:num w:numId="30" w16cid:durableId="892932671">
    <w:abstractNumId w:val="7"/>
  </w:num>
  <w:num w:numId="31" w16cid:durableId="4118505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C7"/>
    <w:rsid w:val="00000400"/>
    <w:rsid w:val="0000206C"/>
    <w:rsid w:val="000A5525"/>
    <w:rsid w:val="000C3233"/>
    <w:rsid w:val="0015143E"/>
    <w:rsid w:val="001859CC"/>
    <w:rsid w:val="002555F0"/>
    <w:rsid w:val="002937E3"/>
    <w:rsid w:val="002A50F4"/>
    <w:rsid w:val="002F4D7A"/>
    <w:rsid w:val="002F6AFF"/>
    <w:rsid w:val="00424D02"/>
    <w:rsid w:val="00556D41"/>
    <w:rsid w:val="00574960"/>
    <w:rsid w:val="006A405C"/>
    <w:rsid w:val="006C26DA"/>
    <w:rsid w:val="00725BC1"/>
    <w:rsid w:val="007629A9"/>
    <w:rsid w:val="007D0B5E"/>
    <w:rsid w:val="00862CAE"/>
    <w:rsid w:val="008A431E"/>
    <w:rsid w:val="008E2D37"/>
    <w:rsid w:val="008E3306"/>
    <w:rsid w:val="00930D79"/>
    <w:rsid w:val="009342EA"/>
    <w:rsid w:val="0098393B"/>
    <w:rsid w:val="00A02C47"/>
    <w:rsid w:val="00A40CFC"/>
    <w:rsid w:val="00AA60CE"/>
    <w:rsid w:val="00AE4934"/>
    <w:rsid w:val="00AF77A7"/>
    <w:rsid w:val="00B037C7"/>
    <w:rsid w:val="00B271D8"/>
    <w:rsid w:val="00B35D15"/>
    <w:rsid w:val="00B44CC7"/>
    <w:rsid w:val="00BE4084"/>
    <w:rsid w:val="00C44395"/>
    <w:rsid w:val="00D25E29"/>
    <w:rsid w:val="00D40BE0"/>
    <w:rsid w:val="00D40F3E"/>
    <w:rsid w:val="00D50EBC"/>
    <w:rsid w:val="00D5334C"/>
    <w:rsid w:val="00D90349"/>
    <w:rsid w:val="00F078BF"/>
    <w:rsid w:val="00F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8AB2"/>
  <w15:chartTrackingRefBased/>
  <w15:docId w15:val="{BBA36F22-2487-4494-8D62-8AEAC42D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44C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B44C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44CC7"/>
  </w:style>
  <w:style w:type="paragraph" w:styleId="Kjene">
    <w:name w:val="footer"/>
    <w:basedOn w:val="Parasts"/>
    <w:link w:val="KjeneRakstz"/>
    <w:uiPriority w:val="99"/>
    <w:unhideWhenUsed/>
    <w:rsid w:val="00B44C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4CC7"/>
  </w:style>
  <w:style w:type="paragraph" w:styleId="Paraststmeklis">
    <w:name w:val="Normal (Web)"/>
    <w:basedOn w:val="Parasts"/>
    <w:uiPriority w:val="99"/>
    <w:unhideWhenUsed/>
    <w:rsid w:val="0000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000400"/>
    <w:rPr>
      <w:b/>
      <w:bCs/>
    </w:rPr>
  </w:style>
  <w:style w:type="paragraph" w:styleId="Sarakstarindkopa">
    <w:name w:val="List Paragraph"/>
    <w:basedOn w:val="Parasts"/>
    <w:uiPriority w:val="34"/>
    <w:qFormat/>
    <w:rsid w:val="000C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5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9714</Words>
  <Characters>5537</Characters>
  <Application>Microsoft Office Word</Application>
  <DocSecurity>0</DocSecurity>
  <Lines>46</Lines>
  <Paragraphs>30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Inese Ģērmane</cp:lastModifiedBy>
  <cp:revision>9</cp:revision>
  <cp:lastPrinted>2023-05-30T07:11:00Z</cp:lastPrinted>
  <dcterms:created xsi:type="dcterms:W3CDTF">2023-05-08T08:45:00Z</dcterms:created>
  <dcterms:modified xsi:type="dcterms:W3CDTF">2023-06-26T19:23:00Z</dcterms:modified>
</cp:coreProperties>
</file>